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047DF" w14:textId="77777777" w:rsidR="00EB625A" w:rsidRPr="00610EA5" w:rsidRDefault="00EB625A">
      <w:pPr>
        <w:rPr>
          <w:rFonts w:ascii="Arial" w:hAnsi="Arial" w:cs="Arial"/>
          <w:b/>
          <w:sz w:val="22"/>
          <w:szCs w:val="22"/>
          <w:lang w:val="es-ES"/>
        </w:rPr>
      </w:pPr>
    </w:p>
    <w:p w14:paraId="585225E1" w14:textId="77777777" w:rsidR="00EB625A" w:rsidRPr="00610EA5" w:rsidRDefault="00EB625A"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628409D8" w14:textId="77777777" w:rsidR="00196DED" w:rsidRPr="0030712A" w:rsidRDefault="003513DB" w:rsidP="00196DED">
      <w:pPr>
        <w:rPr>
          <w:rFonts w:ascii="Arial" w:hAnsi="Arial" w:cs="Arial"/>
          <w:sz w:val="22"/>
          <w:szCs w:val="22"/>
          <w:lang w:val="es-ES"/>
        </w:rPr>
      </w:pPr>
      <w:r w:rsidRPr="0030712A">
        <w:rPr>
          <w:rFonts w:ascii="Arial" w:hAnsi="Arial" w:cs="Arial"/>
          <w:sz w:val="22"/>
          <w:szCs w:val="22"/>
        </w:rPr>
        <w:t>Bogotá D</w:t>
      </w:r>
      <w:r>
        <w:rPr>
          <w:rFonts w:ascii="Arial" w:hAnsi="Arial" w:cs="Arial"/>
          <w:sz w:val="22"/>
          <w:szCs w:val="22"/>
        </w:rPr>
        <w:t>.</w:t>
      </w:r>
      <w:r w:rsidRPr="0030712A">
        <w:rPr>
          <w:rFonts w:ascii="Arial" w:hAnsi="Arial" w:cs="Arial"/>
          <w:sz w:val="22"/>
          <w:szCs w:val="22"/>
        </w:rPr>
        <w:t>C</w:t>
      </w:r>
      <w:r>
        <w:rPr>
          <w:rFonts w:ascii="Arial" w:hAnsi="Arial" w:cs="Arial"/>
          <w:sz w:val="22"/>
          <w:szCs w:val="22"/>
        </w:rPr>
        <w:t>.</w:t>
      </w:r>
    </w:p>
    <w:p w14:paraId="7E7A8CE4" w14:textId="77777777" w:rsidR="00196DED" w:rsidRPr="0030712A" w:rsidRDefault="00196DED" w:rsidP="00196DED">
      <w:pPr>
        <w:rPr>
          <w:rFonts w:ascii="Arial" w:hAnsi="Arial" w:cs="Arial"/>
          <w:sz w:val="22"/>
          <w:szCs w:val="22"/>
        </w:rPr>
      </w:pPr>
    </w:p>
    <w:p w14:paraId="3E7BF679" w14:textId="77777777"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Señora: </w:t>
      </w:r>
    </w:p>
    <w:p w14:paraId="34AB4C4F" w14:textId="77777777" w:rsidR="0054675E" w:rsidRPr="0054675E" w:rsidRDefault="003513DB" w:rsidP="00196DED">
      <w:pPr>
        <w:tabs>
          <w:tab w:val="left" w:pos="567"/>
        </w:tabs>
        <w:rPr>
          <w:rFonts w:ascii="Arial" w:hAnsi="Arial" w:cs="Arial"/>
          <w:b/>
          <w:bCs/>
          <w:sz w:val="22"/>
          <w:szCs w:val="22"/>
        </w:rPr>
      </w:pPr>
      <w:r w:rsidRPr="0054675E">
        <w:rPr>
          <w:rFonts w:ascii="Arial" w:hAnsi="Arial" w:cs="Arial"/>
          <w:b/>
          <w:bCs/>
          <w:sz w:val="22"/>
          <w:szCs w:val="22"/>
        </w:rPr>
        <w:t xml:space="preserve">EDNA MARIA CAROLINA JARRO FAJARDO </w:t>
      </w:r>
    </w:p>
    <w:p w14:paraId="2A9B5010" w14:textId="77777777"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Jefe Oficina de Gestión Ambiental </w:t>
      </w:r>
    </w:p>
    <w:p w14:paraId="235B35BA" w14:textId="77777777" w:rsidR="0054675E" w:rsidRPr="0054675E" w:rsidRDefault="003513DB" w:rsidP="00196DED">
      <w:pPr>
        <w:tabs>
          <w:tab w:val="left" w:pos="567"/>
        </w:tabs>
        <w:rPr>
          <w:rFonts w:ascii="Arial" w:hAnsi="Arial" w:cs="Arial"/>
          <w:b/>
          <w:bCs/>
          <w:sz w:val="22"/>
          <w:szCs w:val="22"/>
        </w:rPr>
      </w:pPr>
      <w:r w:rsidRPr="0054675E">
        <w:rPr>
          <w:rFonts w:ascii="Arial" w:hAnsi="Arial" w:cs="Arial"/>
          <w:b/>
          <w:bCs/>
          <w:sz w:val="22"/>
          <w:szCs w:val="22"/>
        </w:rPr>
        <w:t xml:space="preserve">INSTITUTO DE DESARROLLO URBANO - IDU </w:t>
      </w:r>
    </w:p>
    <w:p w14:paraId="7D28F815" w14:textId="77777777"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Dirección: Calle 22 No. 6 - 27 </w:t>
      </w:r>
    </w:p>
    <w:p w14:paraId="27C243D4" w14:textId="77777777"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Teléfono: 3185201573 </w:t>
      </w:r>
    </w:p>
    <w:p w14:paraId="62B0DBC7" w14:textId="77777777" w:rsidR="00196DED" w:rsidRDefault="003513DB" w:rsidP="00196DED">
      <w:pPr>
        <w:tabs>
          <w:tab w:val="left" w:pos="567"/>
        </w:tabs>
        <w:rPr>
          <w:rFonts w:ascii="Arial" w:hAnsi="Arial" w:cs="Arial"/>
          <w:sz w:val="22"/>
          <w:szCs w:val="22"/>
        </w:rPr>
      </w:pPr>
      <w:r w:rsidRPr="0054675E">
        <w:rPr>
          <w:rFonts w:ascii="Arial" w:hAnsi="Arial" w:cs="Arial"/>
          <w:sz w:val="22"/>
          <w:szCs w:val="22"/>
        </w:rPr>
        <w:t>Correos electrónicos: atnciudadano@idu.gov.co - sistemagestiondocumental@idu.gov.co Ciudad.</w:t>
      </w:r>
    </w:p>
    <w:p w14:paraId="35EC513D" w14:textId="77777777" w:rsidR="0054675E" w:rsidRPr="0030712A" w:rsidRDefault="0054675E" w:rsidP="00196DED">
      <w:pPr>
        <w:tabs>
          <w:tab w:val="left" w:pos="567"/>
        </w:tabs>
        <w:rPr>
          <w:rFonts w:ascii="Arial" w:hAnsi="Arial" w:cs="Arial"/>
          <w:sz w:val="22"/>
          <w:szCs w:val="22"/>
        </w:rPr>
      </w:pPr>
    </w:p>
    <w:p w14:paraId="7D5D1D29" w14:textId="2B5E8494" w:rsidR="00EF1803" w:rsidRPr="00EF1803" w:rsidRDefault="003513DB" w:rsidP="00EF1803">
      <w:pPr>
        <w:tabs>
          <w:tab w:val="left" w:pos="567"/>
        </w:tabs>
        <w:ind w:left="1410" w:hanging="1410"/>
        <w:jc w:val="both"/>
        <w:rPr>
          <w:rFonts w:ascii="Arial" w:hAnsi="Arial" w:cs="Arial"/>
          <w:sz w:val="22"/>
          <w:szCs w:val="22"/>
          <w:lang w:val="es-CO"/>
        </w:rPr>
      </w:pPr>
      <w:r w:rsidRPr="0030712A">
        <w:rPr>
          <w:rFonts w:ascii="Arial" w:hAnsi="Arial" w:cs="Arial"/>
          <w:b/>
          <w:bCs/>
          <w:sz w:val="22"/>
          <w:szCs w:val="22"/>
        </w:rPr>
        <w:t>Referencia:</w:t>
      </w:r>
      <w:r w:rsidRPr="0030712A">
        <w:rPr>
          <w:rFonts w:ascii="Arial" w:hAnsi="Arial" w:cs="Arial"/>
          <w:sz w:val="22"/>
          <w:szCs w:val="22"/>
        </w:rPr>
        <w:t xml:space="preserve"> </w:t>
      </w:r>
      <w:r w:rsidR="00514F05">
        <w:rPr>
          <w:rFonts w:ascii="Arial" w:hAnsi="Arial" w:cs="Arial"/>
          <w:sz w:val="22"/>
          <w:szCs w:val="22"/>
        </w:rPr>
        <w:tab/>
      </w:r>
      <w:r w:rsidR="00EF1803" w:rsidRPr="00EF1803">
        <w:rPr>
          <w:rFonts w:ascii="Arial" w:hAnsi="Arial" w:cs="Arial"/>
          <w:sz w:val="22"/>
          <w:szCs w:val="22"/>
          <w:lang w:val="es-CO"/>
        </w:rPr>
        <w:t>POR EL CUAL SE DECRETA EL DESISTIMIENTO EXPRESO DE UN TRÁMITE ADMINISTRATIVO AMBIENTAL Y SE ADOPTAN OTRAS DETERMINACIONES</w:t>
      </w:r>
    </w:p>
    <w:p w14:paraId="45F552DF" w14:textId="78349DAF" w:rsidR="00196DED" w:rsidRPr="00C826C7" w:rsidRDefault="00196DED" w:rsidP="00514F05">
      <w:pPr>
        <w:tabs>
          <w:tab w:val="left" w:pos="567"/>
        </w:tabs>
        <w:ind w:left="1410" w:hanging="1410"/>
        <w:rPr>
          <w:rFonts w:ascii="Arial" w:hAnsi="Arial" w:cs="Arial"/>
          <w:bCs/>
          <w:sz w:val="22"/>
          <w:szCs w:val="22"/>
        </w:rPr>
      </w:pPr>
    </w:p>
    <w:p w14:paraId="6F791A50" w14:textId="77777777" w:rsidR="00196DED" w:rsidRPr="0030712A" w:rsidRDefault="00196DED" w:rsidP="00196DED">
      <w:pPr>
        <w:tabs>
          <w:tab w:val="left" w:pos="567"/>
        </w:tabs>
        <w:rPr>
          <w:rFonts w:ascii="Arial" w:hAnsi="Arial" w:cs="Arial"/>
        </w:rPr>
      </w:pPr>
    </w:p>
    <w:p w14:paraId="710D3D2F" w14:textId="77777777" w:rsidR="00514F05" w:rsidRPr="001E368D" w:rsidRDefault="00514F05" w:rsidP="00514F05">
      <w:pPr>
        <w:jc w:val="both"/>
        <w:rPr>
          <w:rFonts w:ascii="Arial" w:hAnsi="Arial" w:cs="Arial"/>
          <w:b/>
          <w:bCs/>
          <w:sz w:val="22"/>
          <w:szCs w:val="22"/>
          <w:lang w:val="es-CO"/>
        </w:rPr>
      </w:pPr>
      <w:r w:rsidRPr="001E368D">
        <w:rPr>
          <w:rFonts w:ascii="Arial" w:hAnsi="Arial" w:cs="Arial"/>
          <w:b/>
          <w:bCs/>
          <w:sz w:val="22"/>
          <w:szCs w:val="22"/>
          <w:lang w:val="es-CO"/>
        </w:rPr>
        <w:t>ANTECEDENTES</w:t>
      </w:r>
    </w:p>
    <w:p w14:paraId="7A937162" w14:textId="77777777" w:rsidR="00196DED" w:rsidRPr="0030712A" w:rsidRDefault="00196DED" w:rsidP="00196DED">
      <w:pPr>
        <w:tabs>
          <w:tab w:val="left" w:pos="567"/>
        </w:tabs>
        <w:jc w:val="both"/>
        <w:rPr>
          <w:rFonts w:ascii="Arial" w:hAnsi="Arial" w:cs="Arial"/>
          <w:sz w:val="22"/>
          <w:szCs w:val="22"/>
        </w:rPr>
      </w:pPr>
    </w:p>
    <w:p w14:paraId="0AE97FD0" w14:textId="00CB587C" w:rsidR="00514F05" w:rsidRDefault="00514F05" w:rsidP="00196DED">
      <w:pPr>
        <w:tabs>
          <w:tab w:val="left" w:pos="567"/>
        </w:tabs>
        <w:jc w:val="both"/>
        <w:rPr>
          <w:rFonts w:ascii="Arial" w:hAnsi="Arial" w:cs="Arial"/>
          <w:sz w:val="22"/>
          <w:szCs w:val="22"/>
        </w:rPr>
      </w:pPr>
      <w:r>
        <w:rPr>
          <w:rFonts w:ascii="Arial" w:hAnsi="Arial" w:cs="Arial"/>
          <w:sz w:val="22"/>
          <w:szCs w:val="22"/>
        </w:rPr>
        <w:t xml:space="preserve">Que, con el objeto de atender los </w:t>
      </w:r>
      <w:r w:rsidRPr="00514F05">
        <w:rPr>
          <w:rFonts w:ascii="Arial" w:hAnsi="Arial" w:cs="Arial"/>
          <w:sz w:val="22"/>
          <w:szCs w:val="22"/>
        </w:rPr>
        <w:t>radicados No</w:t>
      </w:r>
      <w:r>
        <w:rPr>
          <w:rFonts w:ascii="Arial" w:hAnsi="Arial" w:cs="Arial"/>
          <w:sz w:val="22"/>
          <w:szCs w:val="22"/>
        </w:rPr>
        <w:t>s</w:t>
      </w:r>
      <w:r w:rsidRPr="00514F05">
        <w:rPr>
          <w:rFonts w:ascii="Arial" w:hAnsi="Arial" w:cs="Arial"/>
          <w:sz w:val="22"/>
          <w:szCs w:val="22"/>
        </w:rPr>
        <w:t>. 2024ER181206 del 29 de agosto de 2024 y 2024ER234148 del 12 de noviembre de 2024</w:t>
      </w:r>
      <w:r>
        <w:rPr>
          <w:rFonts w:ascii="Arial" w:hAnsi="Arial" w:cs="Arial"/>
          <w:sz w:val="22"/>
          <w:szCs w:val="22"/>
        </w:rPr>
        <w:t xml:space="preserve">, la Subdirección de Silvicultura emitió la Resolución No. 00948 del 26 de mayo de 2025, por la cual autorizó </w:t>
      </w:r>
      <w:r w:rsidRPr="00514F05">
        <w:rPr>
          <w:rFonts w:ascii="Arial" w:hAnsi="Arial" w:cs="Arial"/>
          <w:sz w:val="22"/>
          <w:szCs w:val="22"/>
        </w:rPr>
        <w:t xml:space="preserve">al INSTITUTO DE DESARROLLO URBANO (IDU) con NIT. 899.999.081-6, </w:t>
      </w:r>
      <w:r w:rsidR="002326D7">
        <w:rPr>
          <w:rFonts w:ascii="Arial" w:hAnsi="Arial" w:cs="Arial"/>
          <w:sz w:val="22"/>
          <w:szCs w:val="22"/>
        </w:rPr>
        <w:t xml:space="preserve">para </w:t>
      </w:r>
      <w:r w:rsidRPr="00514F05">
        <w:rPr>
          <w:rFonts w:ascii="Arial" w:hAnsi="Arial" w:cs="Arial"/>
          <w:sz w:val="22"/>
          <w:szCs w:val="22"/>
        </w:rPr>
        <w:t>llevar a cabo la</w:t>
      </w:r>
      <w:r w:rsidR="002326D7">
        <w:rPr>
          <w:rFonts w:ascii="Arial" w:hAnsi="Arial" w:cs="Arial"/>
          <w:sz w:val="22"/>
          <w:szCs w:val="22"/>
        </w:rPr>
        <w:t>s</w:t>
      </w:r>
      <w:r w:rsidRPr="00514F05">
        <w:rPr>
          <w:rFonts w:ascii="Arial" w:hAnsi="Arial" w:cs="Arial"/>
          <w:sz w:val="22"/>
          <w:szCs w:val="22"/>
        </w:rPr>
        <w:t xml:space="preserve"> actividad</w:t>
      </w:r>
      <w:r w:rsidR="002326D7">
        <w:rPr>
          <w:rFonts w:ascii="Arial" w:hAnsi="Arial" w:cs="Arial"/>
          <w:sz w:val="22"/>
          <w:szCs w:val="22"/>
        </w:rPr>
        <w:t>es</w:t>
      </w:r>
      <w:r w:rsidRPr="00514F05">
        <w:rPr>
          <w:rFonts w:ascii="Arial" w:hAnsi="Arial" w:cs="Arial"/>
          <w:sz w:val="22"/>
          <w:szCs w:val="22"/>
        </w:rPr>
        <w:t xml:space="preserve"> silvicultural</w:t>
      </w:r>
      <w:r w:rsidR="002326D7">
        <w:rPr>
          <w:rFonts w:ascii="Arial" w:hAnsi="Arial" w:cs="Arial"/>
          <w:sz w:val="22"/>
          <w:szCs w:val="22"/>
        </w:rPr>
        <w:t>es</w:t>
      </w:r>
      <w:r w:rsidRPr="00514F05">
        <w:rPr>
          <w:rFonts w:ascii="Arial" w:hAnsi="Arial" w:cs="Arial"/>
          <w:sz w:val="22"/>
          <w:szCs w:val="22"/>
        </w:rPr>
        <w:t xml:space="preserve"> de TRASLADO de un (1) individuo arbóreo</w:t>
      </w:r>
      <w:r>
        <w:rPr>
          <w:rFonts w:ascii="Arial" w:hAnsi="Arial" w:cs="Arial"/>
          <w:sz w:val="22"/>
          <w:szCs w:val="22"/>
        </w:rPr>
        <w:t xml:space="preserve">, </w:t>
      </w:r>
      <w:r w:rsidRPr="00514F05">
        <w:rPr>
          <w:rFonts w:ascii="Arial" w:hAnsi="Arial" w:cs="Arial"/>
          <w:sz w:val="22"/>
          <w:szCs w:val="22"/>
        </w:rPr>
        <w:t>TRATAMIENTO INTEGRAL de un (01) SETO</w:t>
      </w:r>
      <w:r>
        <w:rPr>
          <w:rFonts w:ascii="Arial" w:hAnsi="Arial" w:cs="Arial"/>
          <w:sz w:val="22"/>
          <w:szCs w:val="22"/>
        </w:rPr>
        <w:t>,</w:t>
      </w:r>
      <w:r w:rsidR="002326D7">
        <w:rPr>
          <w:rFonts w:ascii="Arial" w:hAnsi="Arial" w:cs="Arial"/>
          <w:sz w:val="22"/>
          <w:szCs w:val="22"/>
        </w:rPr>
        <w:t xml:space="preserve"> </w:t>
      </w:r>
      <w:r>
        <w:rPr>
          <w:rFonts w:ascii="Arial" w:hAnsi="Arial" w:cs="Arial"/>
          <w:sz w:val="22"/>
          <w:szCs w:val="22"/>
        </w:rPr>
        <w:t>T</w:t>
      </w:r>
      <w:r w:rsidRPr="00514F05">
        <w:rPr>
          <w:rFonts w:ascii="Arial" w:hAnsi="Arial" w:cs="Arial"/>
          <w:sz w:val="22"/>
          <w:szCs w:val="22"/>
        </w:rPr>
        <w:t>RATAMIENTO INTEGRAL de veinticinco (25) individuos arbóreos</w:t>
      </w:r>
      <w:r>
        <w:rPr>
          <w:rFonts w:ascii="Arial" w:hAnsi="Arial" w:cs="Arial"/>
          <w:sz w:val="22"/>
          <w:szCs w:val="22"/>
        </w:rPr>
        <w:t xml:space="preserve"> y la </w:t>
      </w:r>
      <w:r w:rsidRPr="00514F05">
        <w:rPr>
          <w:rFonts w:ascii="Arial" w:hAnsi="Arial" w:cs="Arial"/>
          <w:sz w:val="22"/>
          <w:szCs w:val="22"/>
        </w:rPr>
        <w:t>TALA de siete (7) individuos arbóreos</w:t>
      </w:r>
      <w:r>
        <w:rPr>
          <w:rFonts w:ascii="Arial" w:hAnsi="Arial" w:cs="Arial"/>
          <w:sz w:val="22"/>
          <w:szCs w:val="22"/>
        </w:rPr>
        <w:t xml:space="preserve">. </w:t>
      </w:r>
      <w:r w:rsidR="002326D7">
        <w:rPr>
          <w:rFonts w:ascii="Arial" w:hAnsi="Arial" w:cs="Arial"/>
          <w:sz w:val="22"/>
          <w:szCs w:val="22"/>
        </w:rPr>
        <w:t>Dichos</w:t>
      </w:r>
      <w:r w:rsidRPr="00514F05">
        <w:rPr>
          <w:rFonts w:ascii="Arial" w:hAnsi="Arial" w:cs="Arial"/>
          <w:sz w:val="22"/>
          <w:szCs w:val="22"/>
        </w:rPr>
        <w:t xml:space="preserve"> individuos arbóreos se encuentran ubicados en espacio público, en la C</w:t>
      </w:r>
      <w:r w:rsidR="002326D7">
        <w:rPr>
          <w:rFonts w:ascii="Arial" w:hAnsi="Arial" w:cs="Arial"/>
          <w:sz w:val="22"/>
          <w:szCs w:val="22"/>
        </w:rPr>
        <w:t>alle</w:t>
      </w:r>
      <w:r w:rsidRPr="00514F05">
        <w:rPr>
          <w:rFonts w:ascii="Arial" w:hAnsi="Arial" w:cs="Arial"/>
          <w:sz w:val="22"/>
          <w:szCs w:val="22"/>
        </w:rPr>
        <w:t xml:space="preserve"> 73 entre </w:t>
      </w:r>
      <w:r w:rsidR="002326D7">
        <w:rPr>
          <w:rFonts w:ascii="Arial" w:hAnsi="Arial" w:cs="Arial"/>
          <w:sz w:val="22"/>
          <w:szCs w:val="22"/>
        </w:rPr>
        <w:t>las Carreras</w:t>
      </w:r>
      <w:r w:rsidRPr="00514F05">
        <w:rPr>
          <w:rFonts w:ascii="Arial" w:hAnsi="Arial" w:cs="Arial"/>
          <w:sz w:val="22"/>
          <w:szCs w:val="22"/>
        </w:rPr>
        <w:t xml:space="preserve"> 13 y 15, </w:t>
      </w:r>
      <w:r w:rsidR="002326D7">
        <w:rPr>
          <w:rFonts w:ascii="Arial" w:hAnsi="Arial" w:cs="Arial"/>
          <w:sz w:val="22"/>
          <w:szCs w:val="22"/>
        </w:rPr>
        <w:t>de la l</w:t>
      </w:r>
      <w:r w:rsidRPr="00514F05">
        <w:rPr>
          <w:rFonts w:ascii="Arial" w:hAnsi="Arial" w:cs="Arial"/>
          <w:sz w:val="22"/>
          <w:szCs w:val="22"/>
        </w:rPr>
        <w:t xml:space="preserve">ocalidad de Chapinero, </w:t>
      </w:r>
      <w:r w:rsidR="002326D7">
        <w:rPr>
          <w:rFonts w:ascii="Arial" w:hAnsi="Arial" w:cs="Arial"/>
          <w:sz w:val="22"/>
          <w:szCs w:val="22"/>
        </w:rPr>
        <w:t>b</w:t>
      </w:r>
      <w:r w:rsidRPr="00514F05">
        <w:rPr>
          <w:rFonts w:ascii="Arial" w:hAnsi="Arial" w:cs="Arial"/>
          <w:sz w:val="22"/>
          <w:szCs w:val="22"/>
        </w:rPr>
        <w:t>arrio Porciúncula, en la ciudad de Bogotá D.C., para “</w:t>
      </w:r>
      <w:r w:rsidRPr="00514F05">
        <w:rPr>
          <w:rFonts w:ascii="Arial" w:hAnsi="Arial" w:cs="Arial"/>
          <w:i/>
          <w:iCs/>
          <w:sz w:val="22"/>
          <w:szCs w:val="22"/>
        </w:rPr>
        <w:t>La ejecución del CONTRATO IDU-1767-2023, que tiene por objeto: Terminación de la construcción de conexiones transversales peatonales en la calle 73 entre carrera 7 y avenida caracas, la calle 79b entre carrera 5 y carrera 7 y la calle 85 entre carrera 7 y carrera 11 en la ciudad de Bogotá D.C.”</w:t>
      </w:r>
      <w:r>
        <w:rPr>
          <w:rFonts w:ascii="Arial" w:hAnsi="Arial" w:cs="Arial"/>
          <w:i/>
          <w:iCs/>
          <w:sz w:val="22"/>
          <w:szCs w:val="22"/>
        </w:rPr>
        <w:t xml:space="preserve"> </w:t>
      </w:r>
    </w:p>
    <w:p w14:paraId="04B0526F" w14:textId="7B57147C" w:rsidR="00514F05" w:rsidRDefault="00514F05" w:rsidP="00196DED">
      <w:pPr>
        <w:tabs>
          <w:tab w:val="left" w:pos="567"/>
        </w:tabs>
        <w:jc w:val="both"/>
        <w:rPr>
          <w:rFonts w:ascii="Arial" w:hAnsi="Arial" w:cs="Arial"/>
          <w:sz w:val="22"/>
          <w:szCs w:val="22"/>
        </w:rPr>
      </w:pPr>
    </w:p>
    <w:p w14:paraId="56B9C0AC" w14:textId="03DE431C" w:rsidR="00514F05" w:rsidRPr="00514F05" w:rsidRDefault="00514F05" w:rsidP="00196DED">
      <w:pPr>
        <w:tabs>
          <w:tab w:val="left" w:pos="567"/>
        </w:tabs>
        <w:jc w:val="both"/>
        <w:rPr>
          <w:rFonts w:ascii="Arial" w:hAnsi="Arial" w:cs="Arial"/>
          <w:sz w:val="22"/>
          <w:szCs w:val="22"/>
        </w:rPr>
      </w:pPr>
      <w:r>
        <w:rPr>
          <w:rFonts w:ascii="Arial" w:hAnsi="Arial" w:cs="Arial"/>
          <w:sz w:val="22"/>
          <w:szCs w:val="22"/>
        </w:rPr>
        <w:t xml:space="preserve">El anterior acto administrativo se notificó el 28 de mayo de 2025 y se </w:t>
      </w:r>
      <w:r w:rsidR="002326D7">
        <w:rPr>
          <w:rFonts w:ascii="Arial" w:hAnsi="Arial" w:cs="Arial"/>
          <w:sz w:val="22"/>
          <w:szCs w:val="22"/>
        </w:rPr>
        <w:t>publicó</w:t>
      </w:r>
      <w:r>
        <w:rPr>
          <w:rFonts w:ascii="Arial" w:hAnsi="Arial" w:cs="Arial"/>
          <w:sz w:val="22"/>
          <w:szCs w:val="22"/>
        </w:rPr>
        <w:t xml:space="preserve"> en el Boletín Legal de la Entidad el 6 de agosto de 2025.</w:t>
      </w:r>
    </w:p>
    <w:p w14:paraId="35800528" w14:textId="77777777" w:rsidR="00514F05" w:rsidRDefault="00514F05" w:rsidP="00196DED">
      <w:pPr>
        <w:tabs>
          <w:tab w:val="left" w:pos="567"/>
        </w:tabs>
        <w:jc w:val="both"/>
        <w:rPr>
          <w:rFonts w:ascii="Arial" w:hAnsi="Arial" w:cs="Arial"/>
          <w:sz w:val="22"/>
          <w:szCs w:val="22"/>
        </w:rPr>
      </w:pPr>
    </w:p>
    <w:p w14:paraId="0571A4C1" w14:textId="1530C10F" w:rsidR="00196DED" w:rsidRPr="00EF1803" w:rsidRDefault="00514F05" w:rsidP="00196DED">
      <w:pPr>
        <w:tabs>
          <w:tab w:val="left" w:pos="567"/>
        </w:tabs>
        <w:jc w:val="both"/>
        <w:rPr>
          <w:rFonts w:ascii="Arial" w:hAnsi="Arial" w:cs="Arial"/>
          <w:sz w:val="22"/>
          <w:szCs w:val="22"/>
        </w:rPr>
      </w:pPr>
      <w:r>
        <w:rPr>
          <w:rFonts w:ascii="Arial" w:hAnsi="Arial" w:cs="Arial"/>
          <w:sz w:val="22"/>
          <w:szCs w:val="22"/>
        </w:rPr>
        <w:t xml:space="preserve">Que, a través del radicado </w:t>
      </w:r>
      <w:r w:rsidR="00F73C95">
        <w:rPr>
          <w:rFonts w:ascii="Arial" w:hAnsi="Arial" w:cs="Arial"/>
          <w:sz w:val="22"/>
          <w:szCs w:val="22"/>
        </w:rPr>
        <w:t xml:space="preserve">No. </w:t>
      </w:r>
      <w:r w:rsidRPr="00514F05">
        <w:rPr>
          <w:rFonts w:ascii="Arial" w:hAnsi="Arial" w:cs="Arial"/>
          <w:sz w:val="22"/>
          <w:szCs w:val="22"/>
        </w:rPr>
        <w:t>2025ER192565 del 26 de agosto de 2025</w:t>
      </w:r>
      <w:r>
        <w:rPr>
          <w:rFonts w:ascii="Arial" w:hAnsi="Arial" w:cs="Arial"/>
          <w:sz w:val="22"/>
          <w:szCs w:val="22"/>
        </w:rPr>
        <w:t xml:space="preserve">, el </w:t>
      </w:r>
      <w:r w:rsidRPr="00514F05">
        <w:rPr>
          <w:rFonts w:ascii="Arial" w:hAnsi="Arial" w:cs="Arial"/>
          <w:sz w:val="22"/>
          <w:szCs w:val="22"/>
        </w:rPr>
        <w:t>INSTITUTO DE DESARROLLO URBANO (IDU)</w:t>
      </w:r>
      <w:r>
        <w:rPr>
          <w:rFonts w:ascii="Arial" w:hAnsi="Arial" w:cs="Arial"/>
          <w:sz w:val="22"/>
          <w:szCs w:val="22"/>
        </w:rPr>
        <w:t xml:space="preserve">, solicitó la </w:t>
      </w:r>
      <w:r w:rsidRPr="00514F05">
        <w:rPr>
          <w:rFonts w:ascii="Arial" w:hAnsi="Arial" w:cs="Arial"/>
          <w:sz w:val="22"/>
          <w:szCs w:val="22"/>
        </w:rPr>
        <w:t>modificación de tratamientos silviculturales autorizados en la Resolución No. 00948 del 26 de mayo de 2025,</w:t>
      </w:r>
      <w:r w:rsidR="00EF1803">
        <w:rPr>
          <w:rFonts w:ascii="Arial" w:hAnsi="Arial" w:cs="Arial"/>
          <w:sz w:val="22"/>
          <w:szCs w:val="22"/>
        </w:rPr>
        <w:t xml:space="preserve"> razón por la cual, </w:t>
      </w:r>
      <w:r w:rsidR="003513DB" w:rsidRPr="0030712A">
        <w:rPr>
          <w:rFonts w:ascii="Arial" w:hAnsi="Arial" w:cs="Arial"/>
          <w:sz w:val="22"/>
          <w:szCs w:val="22"/>
        </w:rPr>
        <w:t>esta Autoridad Ambiental previa revisión de la información y documentación pr</w:t>
      </w:r>
      <w:r w:rsidR="003513DB" w:rsidRPr="0030712A">
        <w:rPr>
          <w:rFonts w:ascii="Arial" w:hAnsi="Arial" w:cs="Arial"/>
          <w:sz w:val="22"/>
          <w:szCs w:val="22"/>
        </w:rPr>
        <w:t xml:space="preserve">esentada, mediante radicado No. </w:t>
      </w:r>
      <w:r w:rsidR="00C826C7" w:rsidRPr="00C826C7">
        <w:rPr>
          <w:rFonts w:ascii="Arial" w:hAnsi="Arial" w:cs="Arial"/>
          <w:sz w:val="22"/>
          <w:szCs w:val="22"/>
        </w:rPr>
        <w:t>2025EE215446</w:t>
      </w:r>
      <w:r w:rsidR="00C826C7">
        <w:rPr>
          <w:rFonts w:ascii="Arial" w:hAnsi="Arial" w:cs="Arial"/>
          <w:sz w:val="22"/>
          <w:szCs w:val="22"/>
        </w:rPr>
        <w:t xml:space="preserve"> del 17 de septiembre </w:t>
      </w:r>
      <w:r w:rsidR="003513DB" w:rsidRPr="0030712A">
        <w:rPr>
          <w:rFonts w:ascii="Arial" w:hAnsi="Arial" w:cs="Arial"/>
          <w:sz w:val="22"/>
          <w:szCs w:val="22"/>
        </w:rPr>
        <w:t xml:space="preserve">de 2025 </w:t>
      </w:r>
      <w:r w:rsidR="003513DB" w:rsidRPr="0030712A">
        <w:rPr>
          <w:rFonts w:ascii="Arial" w:hAnsi="Arial" w:cs="Arial"/>
          <w:iCs/>
          <w:sz w:val="22"/>
          <w:szCs w:val="22"/>
        </w:rPr>
        <w:t>requi</w:t>
      </w:r>
      <w:r w:rsidR="003513DB">
        <w:rPr>
          <w:rFonts w:ascii="Arial" w:hAnsi="Arial" w:cs="Arial"/>
          <w:iCs/>
          <w:sz w:val="22"/>
          <w:szCs w:val="22"/>
        </w:rPr>
        <w:t>rió</w:t>
      </w:r>
      <w:r w:rsidR="003513DB" w:rsidRPr="0030712A">
        <w:rPr>
          <w:rFonts w:ascii="Arial" w:hAnsi="Arial" w:cs="Arial"/>
          <w:iCs/>
          <w:sz w:val="22"/>
          <w:szCs w:val="22"/>
        </w:rPr>
        <w:t xml:space="preserve"> a la solicitante para </w:t>
      </w:r>
      <w:r w:rsidR="0054675E">
        <w:rPr>
          <w:rFonts w:ascii="Arial" w:hAnsi="Arial" w:cs="Arial"/>
          <w:iCs/>
          <w:sz w:val="22"/>
          <w:szCs w:val="22"/>
        </w:rPr>
        <w:t>presentar i</w:t>
      </w:r>
      <w:r w:rsidR="0054675E" w:rsidRPr="0054675E">
        <w:rPr>
          <w:rFonts w:ascii="Arial" w:hAnsi="Arial" w:cs="Arial"/>
          <w:iCs/>
          <w:sz w:val="22"/>
          <w:szCs w:val="22"/>
        </w:rPr>
        <w:t>nformación y/o documentación que no fue entregada</w:t>
      </w:r>
      <w:r w:rsidR="0054675E">
        <w:rPr>
          <w:rFonts w:ascii="Arial" w:hAnsi="Arial" w:cs="Arial"/>
          <w:iCs/>
          <w:sz w:val="22"/>
          <w:szCs w:val="22"/>
        </w:rPr>
        <w:t>.</w:t>
      </w:r>
    </w:p>
    <w:p w14:paraId="73CA462B" w14:textId="77777777" w:rsidR="00196DED" w:rsidRPr="0030712A" w:rsidRDefault="00196DED" w:rsidP="00196DED">
      <w:pPr>
        <w:tabs>
          <w:tab w:val="left" w:pos="567"/>
        </w:tabs>
        <w:jc w:val="both"/>
        <w:rPr>
          <w:rFonts w:ascii="Arial" w:hAnsi="Arial" w:cs="Arial"/>
          <w:sz w:val="22"/>
          <w:szCs w:val="22"/>
        </w:rPr>
      </w:pPr>
    </w:p>
    <w:p w14:paraId="31F2D975" w14:textId="77777777" w:rsidR="00196DED" w:rsidRPr="0030712A" w:rsidRDefault="003513DB" w:rsidP="00196DED">
      <w:pPr>
        <w:tabs>
          <w:tab w:val="left" w:pos="567"/>
        </w:tabs>
        <w:jc w:val="both"/>
        <w:rPr>
          <w:rFonts w:ascii="Arial" w:hAnsi="Arial" w:cs="Arial"/>
          <w:sz w:val="22"/>
          <w:szCs w:val="22"/>
        </w:rPr>
      </w:pPr>
      <w:r w:rsidRPr="0030712A">
        <w:rPr>
          <w:rFonts w:ascii="Arial" w:hAnsi="Arial" w:cs="Arial"/>
          <w:sz w:val="22"/>
          <w:szCs w:val="22"/>
        </w:rPr>
        <w:lastRenderedPageBreak/>
        <w:t xml:space="preserve">Que, </w:t>
      </w:r>
      <w:r w:rsidR="0054675E">
        <w:rPr>
          <w:rFonts w:ascii="Arial" w:hAnsi="Arial" w:cs="Arial"/>
          <w:sz w:val="22"/>
          <w:szCs w:val="22"/>
          <w:lang w:val="es-CO"/>
        </w:rPr>
        <w:t xml:space="preserve">la señora </w:t>
      </w:r>
      <w:r w:rsidR="0054675E" w:rsidRPr="0054675E">
        <w:rPr>
          <w:rFonts w:ascii="Arial" w:hAnsi="Arial" w:cs="Arial"/>
          <w:sz w:val="22"/>
          <w:szCs w:val="22"/>
          <w:lang w:val="es-CO"/>
        </w:rPr>
        <w:t>EDNA MARIA CAROLINA JARRO FAJARDO</w:t>
      </w:r>
      <w:r w:rsidRPr="0030712A">
        <w:rPr>
          <w:rFonts w:ascii="Arial" w:hAnsi="Arial" w:cs="Arial"/>
          <w:sz w:val="22"/>
          <w:szCs w:val="22"/>
          <w:lang w:val="es-CO"/>
        </w:rPr>
        <w:t xml:space="preserve">, </w:t>
      </w:r>
      <w:r w:rsidR="007B484A">
        <w:rPr>
          <w:rFonts w:ascii="Arial" w:hAnsi="Arial" w:cs="Arial"/>
          <w:sz w:val="22"/>
          <w:szCs w:val="22"/>
        </w:rPr>
        <w:t>J</w:t>
      </w:r>
      <w:r w:rsidR="0054675E" w:rsidRPr="0054675E">
        <w:rPr>
          <w:rFonts w:ascii="Arial" w:hAnsi="Arial" w:cs="Arial"/>
          <w:sz w:val="22"/>
          <w:szCs w:val="22"/>
        </w:rPr>
        <w:t xml:space="preserve">efe </w:t>
      </w:r>
      <w:r w:rsidR="0054675E">
        <w:rPr>
          <w:rFonts w:ascii="Arial" w:hAnsi="Arial" w:cs="Arial"/>
          <w:sz w:val="22"/>
          <w:szCs w:val="22"/>
        </w:rPr>
        <w:t xml:space="preserve">de la </w:t>
      </w:r>
      <w:r w:rsidR="0054675E" w:rsidRPr="0054675E">
        <w:rPr>
          <w:rFonts w:ascii="Arial" w:hAnsi="Arial" w:cs="Arial"/>
          <w:sz w:val="22"/>
          <w:szCs w:val="22"/>
        </w:rPr>
        <w:t>Oficina de Gestión Ambiental</w:t>
      </w:r>
      <w:r w:rsidR="0054675E">
        <w:rPr>
          <w:rFonts w:ascii="Arial" w:hAnsi="Arial" w:cs="Arial"/>
          <w:sz w:val="22"/>
          <w:szCs w:val="22"/>
        </w:rPr>
        <w:t xml:space="preserve"> del</w:t>
      </w:r>
      <w:r w:rsidR="0054675E" w:rsidRPr="0054675E">
        <w:rPr>
          <w:rFonts w:ascii="Arial" w:hAnsi="Arial" w:cs="Arial"/>
          <w:sz w:val="22"/>
          <w:szCs w:val="22"/>
        </w:rPr>
        <w:t xml:space="preserve"> INSTITUTO DE DESARROLLO URBANO - IDU</w:t>
      </w:r>
      <w:r w:rsidRPr="0030712A">
        <w:rPr>
          <w:rFonts w:ascii="Arial" w:hAnsi="Arial" w:cs="Arial"/>
          <w:sz w:val="22"/>
          <w:szCs w:val="22"/>
        </w:rPr>
        <w:t xml:space="preserve">, mediante radicado No. </w:t>
      </w:r>
      <w:r w:rsidR="00C826C7" w:rsidRPr="00C826C7">
        <w:rPr>
          <w:rFonts w:ascii="Arial" w:hAnsi="Arial" w:cs="Arial"/>
          <w:sz w:val="22"/>
          <w:szCs w:val="22"/>
        </w:rPr>
        <w:t>2025ER253751 del 23</w:t>
      </w:r>
      <w:r w:rsidR="00C826C7">
        <w:rPr>
          <w:rFonts w:ascii="Arial" w:hAnsi="Arial" w:cs="Arial"/>
          <w:b/>
          <w:bCs/>
          <w:sz w:val="22"/>
          <w:szCs w:val="22"/>
        </w:rPr>
        <w:t xml:space="preserve"> </w:t>
      </w:r>
      <w:r w:rsidR="0054675E">
        <w:rPr>
          <w:rFonts w:ascii="Arial" w:hAnsi="Arial" w:cs="Arial"/>
          <w:sz w:val="22"/>
          <w:szCs w:val="22"/>
        </w:rPr>
        <w:t xml:space="preserve">de octubre </w:t>
      </w:r>
      <w:r w:rsidRPr="0030712A">
        <w:rPr>
          <w:rFonts w:ascii="Arial" w:hAnsi="Arial" w:cs="Arial"/>
          <w:sz w:val="22"/>
          <w:szCs w:val="22"/>
        </w:rPr>
        <w:t>de 2025, informa lo siguiente:</w:t>
      </w:r>
    </w:p>
    <w:p w14:paraId="4C8D1E77" w14:textId="77777777" w:rsidR="00196DED" w:rsidRPr="0030712A" w:rsidRDefault="00196DED" w:rsidP="00196DED">
      <w:pPr>
        <w:tabs>
          <w:tab w:val="left" w:pos="567"/>
        </w:tabs>
        <w:jc w:val="both"/>
        <w:rPr>
          <w:rFonts w:ascii="Arial" w:hAnsi="Arial" w:cs="Arial"/>
          <w:sz w:val="22"/>
          <w:szCs w:val="22"/>
          <w:lang w:val="es-ES"/>
        </w:rPr>
      </w:pPr>
    </w:p>
    <w:p w14:paraId="5CD6A793" w14:textId="77777777" w:rsidR="0054675E" w:rsidRDefault="003513DB" w:rsidP="00C826C7">
      <w:pPr>
        <w:tabs>
          <w:tab w:val="left" w:pos="567"/>
        </w:tabs>
        <w:ind w:left="567" w:right="616"/>
        <w:jc w:val="both"/>
        <w:rPr>
          <w:rFonts w:ascii="Arial" w:hAnsi="Arial" w:cs="Arial"/>
          <w:i/>
          <w:sz w:val="22"/>
          <w:szCs w:val="22"/>
        </w:rPr>
      </w:pPr>
      <w:r w:rsidRPr="0030712A">
        <w:rPr>
          <w:rFonts w:ascii="Arial" w:hAnsi="Arial" w:cs="Arial"/>
          <w:i/>
          <w:sz w:val="22"/>
          <w:szCs w:val="22"/>
          <w:lang w:val="es-ES"/>
        </w:rPr>
        <w:t>“</w:t>
      </w:r>
      <w:r w:rsidR="00C826C7" w:rsidRPr="00C826C7">
        <w:rPr>
          <w:rFonts w:ascii="Arial" w:hAnsi="Arial" w:cs="Arial"/>
          <w:i/>
          <w:sz w:val="22"/>
          <w:szCs w:val="22"/>
        </w:rPr>
        <w:t xml:space="preserve">Por medio del presente, el Instituto de Desarrollo Urbano – IDU, en el marco del contrato de obra IDU-1767-2023, referido a la “Terminación de la construcción de conexiones transversales peatonales en la Calle 73 entre Carrera 7 y Avenida Caracas, la Calle 79B entre Carrera 5 y Carrera 7, y la Calle 85 entre Carrera 7 y Carrera 11 en la ciudad de Bogotá”, remite formalmente la solicitud de desistimiento al trámite de </w:t>
      </w:r>
      <w:r w:rsidR="00C826C7" w:rsidRPr="00C826C7">
        <w:rPr>
          <w:rFonts w:ascii="Arial" w:hAnsi="Arial" w:cs="Arial"/>
          <w:b/>
          <w:bCs/>
          <w:i/>
          <w:sz w:val="22"/>
          <w:szCs w:val="22"/>
        </w:rPr>
        <w:t>modificación</w:t>
      </w:r>
      <w:r w:rsidR="00C826C7" w:rsidRPr="00C826C7">
        <w:rPr>
          <w:rFonts w:ascii="Arial" w:hAnsi="Arial" w:cs="Arial"/>
          <w:i/>
          <w:sz w:val="22"/>
          <w:szCs w:val="22"/>
        </w:rPr>
        <w:t xml:space="preserve"> a la Resolución SDA No. 00948 del 26 de mayo de 2025, relacionado con la intervención de arbolado en el Tramo 12 (Calle 73 entre Carreras 7 y 15).</w:t>
      </w:r>
    </w:p>
    <w:p w14:paraId="31E7A545" w14:textId="77777777" w:rsidR="00C826C7" w:rsidRDefault="00C826C7" w:rsidP="00C826C7">
      <w:pPr>
        <w:tabs>
          <w:tab w:val="left" w:pos="567"/>
        </w:tabs>
        <w:ind w:left="567" w:right="616"/>
        <w:jc w:val="both"/>
        <w:rPr>
          <w:rFonts w:ascii="Arial" w:hAnsi="Arial" w:cs="Arial"/>
          <w:i/>
          <w:sz w:val="22"/>
          <w:szCs w:val="22"/>
        </w:rPr>
      </w:pPr>
    </w:p>
    <w:p w14:paraId="1EBC0D01" w14:textId="77777777" w:rsidR="00C826C7" w:rsidRDefault="003513DB" w:rsidP="00C826C7">
      <w:pPr>
        <w:tabs>
          <w:tab w:val="left" w:pos="567"/>
        </w:tabs>
        <w:ind w:left="567" w:right="616"/>
        <w:jc w:val="both"/>
        <w:rPr>
          <w:rFonts w:ascii="Arial" w:hAnsi="Arial" w:cs="Arial"/>
          <w:i/>
          <w:sz w:val="22"/>
          <w:szCs w:val="22"/>
        </w:rPr>
      </w:pPr>
      <w:r w:rsidRPr="00C826C7">
        <w:rPr>
          <w:rFonts w:ascii="Arial" w:hAnsi="Arial" w:cs="Arial"/>
          <w:i/>
          <w:sz w:val="22"/>
          <w:szCs w:val="22"/>
        </w:rPr>
        <w:t>Dicho desistimiento se fundamenta en que, tras l</w:t>
      </w:r>
      <w:r w:rsidRPr="00C826C7">
        <w:rPr>
          <w:rFonts w:ascii="Arial" w:hAnsi="Arial" w:cs="Arial"/>
          <w:i/>
          <w:sz w:val="22"/>
          <w:szCs w:val="22"/>
        </w:rPr>
        <w:t>a revisión técnica del contratista y la interventoría, se ha determinado que ya no se requiere la intervención de los individuos arbóreos previamente identificados (individuos No. 2 y 3 de Pinus patula, individuo No. 10 de Quercus humboldtii, y los individ</w:t>
      </w:r>
      <w:r w:rsidRPr="00C826C7">
        <w:rPr>
          <w:rFonts w:ascii="Arial" w:hAnsi="Arial" w:cs="Arial"/>
          <w:i/>
          <w:sz w:val="22"/>
          <w:szCs w:val="22"/>
        </w:rPr>
        <w:t>uos No. 17 al 29 de Eugenia myrtifolia), por lo cual no se ejecutará ninguna acción que implique afectación al arbolado urbano en los términos originalmente solicitados.</w:t>
      </w:r>
    </w:p>
    <w:p w14:paraId="2F4B9709" w14:textId="77777777" w:rsidR="00C826C7" w:rsidRDefault="003513DB" w:rsidP="00C826C7">
      <w:pPr>
        <w:tabs>
          <w:tab w:val="left" w:pos="567"/>
        </w:tabs>
        <w:ind w:left="567" w:right="616"/>
        <w:jc w:val="both"/>
        <w:rPr>
          <w:rFonts w:ascii="Arial" w:hAnsi="Arial" w:cs="Arial"/>
          <w:i/>
          <w:sz w:val="22"/>
          <w:szCs w:val="22"/>
        </w:rPr>
      </w:pPr>
      <w:r>
        <w:rPr>
          <w:rFonts w:ascii="Arial" w:hAnsi="Arial" w:cs="Arial"/>
          <w:i/>
          <w:sz w:val="22"/>
          <w:szCs w:val="22"/>
        </w:rPr>
        <w:t>(…)</w:t>
      </w:r>
    </w:p>
    <w:p w14:paraId="01EE0C8A" w14:textId="77777777" w:rsidR="00C826C7" w:rsidRDefault="00C826C7" w:rsidP="00C826C7">
      <w:pPr>
        <w:tabs>
          <w:tab w:val="left" w:pos="567"/>
        </w:tabs>
        <w:ind w:left="567" w:right="616"/>
        <w:jc w:val="both"/>
        <w:rPr>
          <w:rFonts w:ascii="Arial" w:hAnsi="Arial" w:cs="Arial"/>
          <w:i/>
          <w:sz w:val="22"/>
          <w:szCs w:val="22"/>
        </w:rPr>
      </w:pPr>
    </w:p>
    <w:p w14:paraId="2463BC90" w14:textId="77777777" w:rsidR="00C826C7" w:rsidRDefault="003513DB" w:rsidP="00C826C7">
      <w:pPr>
        <w:tabs>
          <w:tab w:val="left" w:pos="567"/>
        </w:tabs>
        <w:ind w:left="567" w:right="616"/>
        <w:jc w:val="both"/>
        <w:rPr>
          <w:rFonts w:ascii="Arial" w:hAnsi="Arial" w:cs="Arial"/>
          <w:i/>
          <w:sz w:val="22"/>
          <w:szCs w:val="22"/>
        </w:rPr>
      </w:pPr>
      <w:r w:rsidRPr="00C826C7">
        <w:rPr>
          <w:rFonts w:ascii="Arial" w:hAnsi="Arial" w:cs="Arial"/>
          <w:i/>
          <w:sz w:val="22"/>
          <w:szCs w:val="22"/>
        </w:rPr>
        <w:t>En tal sentido, y considerando que no se ha realizado ninguna acción administrativa derivada de dicha solicitud, solicitamos a su despacho informar cuál es el procedimiento aplicable para solicitar la devolución de los recursos pagados por concepto de eval</w:t>
      </w:r>
      <w:r w:rsidRPr="00C826C7">
        <w:rPr>
          <w:rFonts w:ascii="Arial" w:hAnsi="Arial" w:cs="Arial"/>
          <w:i/>
          <w:sz w:val="22"/>
          <w:szCs w:val="22"/>
        </w:rPr>
        <w:t>uación ambiental, conforme a lo establecido en la normatividad vigente</w:t>
      </w:r>
      <w:r>
        <w:rPr>
          <w:rFonts w:ascii="Arial" w:hAnsi="Arial" w:cs="Arial"/>
          <w:i/>
          <w:sz w:val="22"/>
          <w:szCs w:val="22"/>
        </w:rPr>
        <w:t>”.</w:t>
      </w:r>
    </w:p>
    <w:p w14:paraId="21459D29" w14:textId="77777777" w:rsidR="00196DED" w:rsidRPr="0030712A" w:rsidRDefault="00196DED" w:rsidP="00196DED">
      <w:pPr>
        <w:tabs>
          <w:tab w:val="left" w:pos="567"/>
        </w:tabs>
        <w:jc w:val="both"/>
        <w:rPr>
          <w:rFonts w:ascii="Arial" w:hAnsi="Arial" w:cs="Arial"/>
          <w:sz w:val="22"/>
          <w:szCs w:val="22"/>
        </w:rPr>
      </w:pPr>
    </w:p>
    <w:p w14:paraId="3F0D5280" w14:textId="42D1A2A4" w:rsidR="00EF1803" w:rsidRDefault="00EF1803" w:rsidP="00196DED">
      <w:pPr>
        <w:tabs>
          <w:tab w:val="left" w:pos="567"/>
        </w:tabs>
        <w:jc w:val="both"/>
        <w:rPr>
          <w:rFonts w:ascii="Arial" w:hAnsi="Arial" w:cs="Arial"/>
          <w:b/>
          <w:bCs/>
          <w:color w:val="000000"/>
          <w:sz w:val="22"/>
          <w:szCs w:val="22"/>
        </w:rPr>
      </w:pPr>
      <w:r>
        <w:rPr>
          <w:rFonts w:ascii="Arial" w:hAnsi="Arial" w:cs="Arial"/>
          <w:b/>
          <w:bCs/>
          <w:color w:val="000000"/>
          <w:sz w:val="22"/>
          <w:szCs w:val="22"/>
        </w:rPr>
        <w:t>CONSIDERACIONES JURÍDICAS</w:t>
      </w:r>
    </w:p>
    <w:p w14:paraId="7F594B3C" w14:textId="1FA83EF3" w:rsidR="00EF1803" w:rsidRDefault="00EF1803" w:rsidP="00196DED">
      <w:pPr>
        <w:tabs>
          <w:tab w:val="left" w:pos="567"/>
        </w:tabs>
        <w:jc w:val="both"/>
        <w:rPr>
          <w:rFonts w:ascii="Arial" w:hAnsi="Arial" w:cs="Arial"/>
          <w:b/>
          <w:bCs/>
          <w:color w:val="000000"/>
          <w:sz w:val="22"/>
          <w:szCs w:val="22"/>
        </w:rPr>
      </w:pPr>
    </w:p>
    <w:p w14:paraId="54BDF037"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 xml:space="preserve">Que, la Constitución Política de Colombia consagra en el artículo 8°, </w:t>
      </w:r>
      <w:r w:rsidRPr="00EF1803">
        <w:rPr>
          <w:rFonts w:ascii="Arial" w:hAnsi="Arial" w:cs="Arial"/>
          <w:i/>
          <w:iCs/>
          <w:sz w:val="22"/>
          <w:szCs w:val="22"/>
          <w:lang w:val="es-CO"/>
        </w:rPr>
        <w:t>“Es obligación del Estado y de las personas proteger las riquezas culturales y naturales de la Nación”.</w:t>
      </w:r>
    </w:p>
    <w:p w14:paraId="15B55024" w14:textId="77777777" w:rsidR="00EF1803" w:rsidRPr="00EF1803" w:rsidRDefault="00EF1803" w:rsidP="00EF1803">
      <w:pPr>
        <w:tabs>
          <w:tab w:val="left" w:pos="567"/>
        </w:tabs>
        <w:jc w:val="both"/>
        <w:rPr>
          <w:rFonts w:ascii="Arial" w:hAnsi="Arial" w:cs="Arial"/>
          <w:sz w:val="22"/>
          <w:szCs w:val="22"/>
          <w:lang w:val="es-CO"/>
        </w:rPr>
      </w:pPr>
    </w:p>
    <w:p w14:paraId="67D0269B"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Que, el artículo 79 de la Constitución Política de Colombia, establece el derecho de todas las personas a gozar de un ambiente sano, y el deber del Estado de proteger la diversidad e integridad del ambiente. </w:t>
      </w:r>
    </w:p>
    <w:p w14:paraId="3765E49F" w14:textId="77777777" w:rsidR="00EF1803" w:rsidRPr="00EF1803" w:rsidRDefault="00EF1803" w:rsidP="00EF1803">
      <w:pPr>
        <w:tabs>
          <w:tab w:val="left" w:pos="567"/>
        </w:tabs>
        <w:jc w:val="both"/>
        <w:rPr>
          <w:rFonts w:ascii="Arial" w:hAnsi="Arial" w:cs="Arial"/>
          <w:sz w:val="22"/>
          <w:szCs w:val="22"/>
          <w:lang w:val="es-CO"/>
        </w:rPr>
      </w:pPr>
    </w:p>
    <w:p w14:paraId="5B007935"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14:paraId="3C36D11A" w14:textId="77777777" w:rsidR="00EF1803" w:rsidRPr="00EF1803" w:rsidRDefault="00EF1803" w:rsidP="00EF1803">
      <w:pPr>
        <w:tabs>
          <w:tab w:val="left" w:pos="567"/>
        </w:tabs>
        <w:jc w:val="both"/>
        <w:rPr>
          <w:rFonts w:ascii="Arial" w:hAnsi="Arial" w:cs="Arial"/>
          <w:sz w:val="22"/>
          <w:szCs w:val="22"/>
          <w:lang w:val="es-CO"/>
        </w:rPr>
      </w:pPr>
    </w:p>
    <w:p w14:paraId="5417023A" w14:textId="77777777" w:rsid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 xml:space="preserve">Que, el artículo 66 de la Ley 99 de 1993, señaló las competencias de los grandes centros urbanos de la siguiente manera: </w:t>
      </w:r>
    </w:p>
    <w:p w14:paraId="2808EDCA" w14:textId="77777777" w:rsidR="00EF1803" w:rsidRDefault="00EF1803" w:rsidP="00EF1803">
      <w:pPr>
        <w:tabs>
          <w:tab w:val="left" w:pos="567"/>
        </w:tabs>
        <w:jc w:val="both"/>
        <w:rPr>
          <w:rFonts w:ascii="Arial" w:hAnsi="Arial" w:cs="Arial"/>
          <w:sz w:val="22"/>
          <w:szCs w:val="22"/>
          <w:lang w:val="es-CO"/>
        </w:rPr>
      </w:pPr>
    </w:p>
    <w:p w14:paraId="1E00AD09" w14:textId="7D98C299" w:rsidR="00EF1803" w:rsidRDefault="00EF1803" w:rsidP="00EF1803">
      <w:pPr>
        <w:tabs>
          <w:tab w:val="left" w:pos="567"/>
        </w:tabs>
        <w:ind w:left="567" w:right="616"/>
        <w:jc w:val="both"/>
        <w:rPr>
          <w:rFonts w:ascii="Arial" w:hAnsi="Arial" w:cs="Arial"/>
          <w:i/>
          <w:iCs/>
          <w:sz w:val="22"/>
          <w:szCs w:val="22"/>
          <w:lang w:val="es-CO"/>
        </w:rPr>
      </w:pPr>
      <w:r w:rsidRPr="00EF1803">
        <w:rPr>
          <w:rFonts w:ascii="Arial" w:hAnsi="Arial" w:cs="Arial"/>
          <w:i/>
          <w:iCs/>
          <w:sz w:val="22"/>
          <w:szCs w:val="22"/>
          <w:lang w:val="es-CO"/>
        </w:rPr>
        <w:t>“</w:t>
      </w:r>
      <w:r w:rsidRPr="00EF1803">
        <w:rPr>
          <w:rFonts w:ascii="Arial" w:hAnsi="Arial" w:cs="Arial"/>
          <w:b/>
          <w:bCs/>
          <w:i/>
          <w:iCs/>
          <w:sz w:val="22"/>
          <w:szCs w:val="22"/>
          <w:lang w:val="es-CO"/>
        </w:rPr>
        <w:t>Artículo 66. Competencia de Grandes Centros Urbanos.</w:t>
      </w:r>
      <w:r w:rsidRPr="00EF1803">
        <w:rPr>
          <w:rFonts w:ascii="Arial" w:hAnsi="Arial" w:cs="Arial"/>
          <w:i/>
          <w:iCs/>
          <w:sz w:val="22"/>
          <w:szCs w:val="22"/>
          <w:lang w:val="es-CO"/>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Pr>
          <w:rFonts w:ascii="Arial" w:hAnsi="Arial" w:cs="Arial"/>
          <w:i/>
          <w:iCs/>
          <w:sz w:val="22"/>
          <w:szCs w:val="22"/>
          <w:lang w:val="es-CO"/>
        </w:rPr>
        <w:t>”.</w:t>
      </w:r>
    </w:p>
    <w:p w14:paraId="686E6A2E" w14:textId="6EEC57A0" w:rsidR="00EF1803" w:rsidRDefault="00EF1803" w:rsidP="00EF1803">
      <w:pPr>
        <w:tabs>
          <w:tab w:val="left" w:pos="567"/>
        </w:tabs>
        <w:ind w:right="616"/>
        <w:jc w:val="both"/>
        <w:rPr>
          <w:rFonts w:ascii="Arial" w:hAnsi="Arial" w:cs="Arial"/>
          <w:i/>
          <w:iCs/>
          <w:sz w:val="22"/>
          <w:szCs w:val="22"/>
          <w:lang w:val="es-CO"/>
        </w:rPr>
      </w:pPr>
    </w:p>
    <w:p w14:paraId="2010696B" w14:textId="286DB9E9" w:rsidR="00EF1803" w:rsidRPr="00EF1803" w:rsidRDefault="00EF1803" w:rsidP="00EF1803">
      <w:pPr>
        <w:tabs>
          <w:tab w:val="left" w:pos="567"/>
        </w:tabs>
        <w:ind w:right="49"/>
        <w:jc w:val="both"/>
        <w:rPr>
          <w:rFonts w:ascii="Arial" w:hAnsi="Arial" w:cs="Arial"/>
          <w:sz w:val="22"/>
          <w:szCs w:val="22"/>
          <w:lang w:val="es-CO"/>
        </w:rPr>
      </w:pPr>
      <w:r w:rsidRPr="00EF1803">
        <w:rPr>
          <w:rFonts w:ascii="Arial" w:hAnsi="Arial" w:cs="Arial"/>
          <w:sz w:val="22"/>
          <w:szCs w:val="22"/>
          <w:lang w:val="es-CO"/>
        </w:rPr>
        <w:t xml:space="preserve">Que, a su vez el artículo 71 de la Ley </w:t>
      </w:r>
      <w:r w:rsidRPr="00EF1803">
        <w:rPr>
          <w:rFonts w:ascii="Arial" w:hAnsi="Arial" w:cs="Arial"/>
          <w:sz w:val="22"/>
          <w:szCs w:val="22"/>
          <w:lang w:val="es-CO"/>
        </w:rPr>
        <w:t>Ibidem</w:t>
      </w:r>
      <w:r w:rsidRPr="00EF1803">
        <w:rPr>
          <w:rFonts w:ascii="Arial" w:hAnsi="Arial" w:cs="Arial"/>
          <w:sz w:val="22"/>
          <w:szCs w:val="22"/>
          <w:lang w:val="es-CO"/>
        </w:rPr>
        <w:t xml:space="preserve"> prevé</w:t>
      </w:r>
      <w:r w:rsidRPr="00EF1803">
        <w:rPr>
          <w:rFonts w:ascii="Arial" w:hAnsi="Arial" w:cs="Arial"/>
          <w:i/>
          <w:iCs/>
          <w:sz w:val="22"/>
          <w:szCs w:val="22"/>
          <w:lang w:val="es-CO"/>
        </w:rPr>
        <w:t>: “De la Publicidad de las Decisiones sobre el Medio Ambiente. Las decisiones que pongan término a una actuación administrativa ambiental para la expedición, modificación o cancelación de una licencia o permiso que afecte o pueda afectar el medio ambiente y que sea requerida legalmente, se notificará a cualquier persona que lo solicite por escrito, incluido el directamente interesado en los términos del artículo 44 del Código Contencioso Administrativo y se le dará también la publicidad en los términos del artículo 45 del Código Contencioso Administrativo, para lo cual se utilizará el Boletín a que se refiere el artículo anterior”.</w:t>
      </w:r>
      <w:r w:rsidRPr="00EF1803">
        <w:rPr>
          <w:rFonts w:ascii="Arial" w:hAnsi="Arial" w:cs="Arial"/>
          <w:sz w:val="22"/>
          <w:szCs w:val="22"/>
          <w:lang w:val="es-CO"/>
        </w:rPr>
        <w:t> </w:t>
      </w:r>
    </w:p>
    <w:p w14:paraId="7BEA8B0F" w14:textId="2BCCF13C" w:rsidR="00EF1803" w:rsidRDefault="00EF1803" w:rsidP="00EF1803">
      <w:pPr>
        <w:tabs>
          <w:tab w:val="left" w:pos="567"/>
        </w:tabs>
        <w:ind w:right="49"/>
        <w:jc w:val="both"/>
        <w:rPr>
          <w:rFonts w:ascii="Arial" w:hAnsi="Arial" w:cs="Arial"/>
          <w:sz w:val="22"/>
          <w:szCs w:val="22"/>
        </w:rPr>
      </w:pPr>
      <w:r w:rsidRPr="00EF1803">
        <w:rPr>
          <w:rFonts w:ascii="Arial" w:hAnsi="Arial" w:cs="Arial"/>
          <w:sz w:val="22"/>
          <w:szCs w:val="22"/>
          <w:lang w:val="es-CO"/>
        </w:rPr>
        <w:br/>
        <w:t>Que, el artículo 101 del Acuerdo 257 del 30 de noviembre de 2006, expedido por el Concejo de Bogotá,</w:t>
      </w:r>
      <w:r w:rsidRPr="00EF1803">
        <w:rPr>
          <w:rFonts w:ascii="Arial" w:hAnsi="Arial" w:cs="Arial"/>
          <w:i/>
          <w:iCs/>
          <w:sz w:val="22"/>
          <w:szCs w:val="22"/>
          <w:lang w:val="es-CO"/>
        </w:rPr>
        <w:t xml:space="preserve"> “Por el cual se dictan normas básicas sobre la estructura, organización y funcionamiento de los organismos y de las entidades de Bogotá, Distrito Capital y se expiden otras disposiciones”, </w:t>
      </w:r>
      <w:r w:rsidRPr="00EF1803">
        <w:rPr>
          <w:rFonts w:ascii="Arial" w:hAnsi="Arial" w:cs="Arial"/>
          <w:sz w:val="22"/>
          <w:szCs w:val="22"/>
          <w:lang w:val="es-CO"/>
        </w:rPr>
        <w:t>dispuso transformar el Departamento Técnico Administrativo de Medio Ambiente (DAMA) en la Secretaría Distrital de Ambiente (SDA), como un órgano del sector central con autonomía administrativa y financiera a la que se le asignó entre otras funciones, la de elaborar, revisar y expedir los actos administrativos por medio de los cuales se otorguen o nieguen las licencias ambientales y demás instrumentos de manejo y control ambiental de</w:t>
      </w:r>
      <w:r>
        <w:rPr>
          <w:rFonts w:ascii="Arial" w:hAnsi="Arial" w:cs="Arial"/>
          <w:sz w:val="22"/>
          <w:szCs w:val="22"/>
          <w:lang w:val="es-CO"/>
        </w:rPr>
        <w:t xml:space="preserve"> </w:t>
      </w:r>
      <w:r w:rsidRPr="00EF1803">
        <w:rPr>
          <w:rFonts w:ascii="Arial" w:hAnsi="Arial" w:cs="Arial"/>
          <w:sz w:val="22"/>
          <w:szCs w:val="22"/>
        </w:rPr>
        <w:t>competencia de esta entidad, así como los actos administrativos que sean necesarios para adelantar el procedimiento que tenga como fin el licenciamiento ambiental y demás autorizaciones ambientales.</w:t>
      </w:r>
    </w:p>
    <w:p w14:paraId="704F59C5" w14:textId="2F33C5A4" w:rsidR="00EF1803" w:rsidRDefault="00EF1803" w:rsidP="00EF1803">
      <w:pPr>
        <w:tabs>
          <w:tab w:val="left" w:pos="567"/>
        </w:tabs>
        <w:ind w:right="49"/>
        <w:jc w:val="both"/>
        <w:rPr>
          <w:rFonts w:ascii="Arial" w:hAnsi="Arial" w:cs="Arial"/>
          <w:sz w:val="22"/>
          <w:szCs w:val="22"/>
        </w:rPr>
      </w:pPr>
    </w:p>
    <w:p w14:paraId="7031EDC8" w14:textId="6BA362EE" w:rsidR="00EF1803" w:rsidRDefault="00EF1803" w:rsidP="00EF1803">
      <w:pPr>
        <w:tabs>
          <w:tab w:val="left" w:pos="567"/>
        </w:tabs>
        <w:ind w:right="49"/>
        <w:jc w:val="both"/>
        <w:rPr>
          <w:rFonts w:ascii="Arial" w:hAnsi="Arial" w:cs="Arial"/>
          <w:sz w:val="22"/>
          <w:szCs w:val="22"/>
        </w:rPr>
      </w:pPr>
      <w:r w:rsidRPr="00EF1803">
        <w:rPr>
          <w:rFonts w:ascii="Arial" w:hAnsi="Arial" w:cs="Arial"/>
          <w:sz w:val="22"/>
          <w:szCs w:val="22"/>
        </w:rPr>
        <w:t>Que, de conformidad con lo dispuesto en el Decreto</w:t>
      </w:r>
      <w:r>
        <w:rPr>
          <w:rFonts w:ascii="Arial" w:hAnsi="Arial" w:cs="Arial"/>
          <w:sz w:val="22"/>
          <w:szCs w:val="22"/>
        </w:rPr>
        <w:t xml:space="preserve"> 509 de 2025</w:t>
      </w:r>
      <w:r w:rsidRPr="00EF1803">
        <w:rPr>
          <w:rFonts w:ascii="Arial" w:hAnsi="Arial" w:cs="Arial"/>
          <w:sz w:val="22"/>
          <w:szCs w:val="22"/>
        </w:rPr>
        <w:t xml:space="preserve">, por medio del cual se reorganiza la estructura de la Secretaría Distrital de Ambiente, la Resolución </w:t>
      </w:r>
      <w:r>
        <w:rPr>
          <w:rFonts w:ascii="Arial" w:hAnsi="Arial" w:cs="Arial"/>
          <w:sz w:val="22"/>
          <w:szCs w:val="22"/>
        </w:rPr>
        <w:t>2116 del 31 de octubre de 2025</w:t>
      </w:r>
      <w:r w:rsidRPr="00EF1803">
        <w:rPr>
          <w:rFonts w:ascii="Arial" w:hAnsi="Arial" w:cs="Arial"/>
          <w:sz w:val="22"/>
          <w:szCs w:val="22"/>
        </w:rPr>
        <w:t xml:space="preserve"> </w:t>
      </w:r>
      <w:r w:rsidRPr="00EF1803">
        <w:rPr>
          <w:rFonts w:ascii="Arial" w:hAnsi="Arial" w:cs="Arial"/>
          <w:i/>
          <w:iCs/>
          <w:sz w:val="22"/>
          <w:szCs w:val="22"/>
        </w:rPr>
        <w:t>“Por la cual se delegan funciones a las oficinas, direcciones y subdirecciones de la Secretaría Distrital de Ambiente”</w:t>
      </w:r>
      <w:r>
        <w:rPr>
          <w:rFonts w:ascii="Arial" w:hAnsi="Arial" w:cs="Arial"/>
          <w:i/>
          <w:iCs/>
          <w:sz w:val="22"/>
          <w:szCs w:val="22"/>
        </w:rPr>
        <w:t xml:space="preserve"> </w:t>
      </w:r>
      <w:r w:rsidRPr="00EF1803">
        <w:rPr>
          <w:rFonts w:ascii="Arial" w:hAnsi="Arial" w:cs="Arial"/>
          <w:sz w:val="22"/>
          <w:szCs w:val="22"/>
        </w:rPr>
        <w:t xml:space="preserve">estableció en su artículo </w:t>
      </w:r>
      <w:r>
        <w:rPr>
          <w:rFonts w:ascii="Arial" w:hAnsi="Arial" w:cs="Arial"/>
          <w:sz w:val="22"/>
          <w:szCs w:val="22"/>
        </w:rPr>
        <w:t>noveno</w:t>
      </w:r>
      <w:r w:rsidRPr="00EF1803">
        <w:rPr>
          <w:rFonts w:ascii="Arial" w:hAnsi="Arial" w:cs="Arial"/>
          <w:sz w:val="22"/>
          <w:szCs w:val="22"/>
        </w:rPr>
        <w:t xml:space="preserve">, </w:t>
      </w:r>
      <w:r>
        <w:rPr>
          <w:rFonts w:ascii="Arial" w:hAnsi="Arial" w:cs="Arial"/>
          <w:sz w:val="22"/>
          <w:szCs w:val="22"/>
        </w:rPr>
        <w:t>literales a y c</w:t>
      </w:r>
      <w:r w:rsidRPr="00EF1803">
        <w:rPr>
          <w:rFonts w:ascii="Arial" w:hAnsi="Arial" w:cs="Arial"/>
          <w:sz w:val="22"/>
          <w:szCs w:val="22"/>
        </w:rPr>
        <w:t xml:space="preserve"> lo siguiente:</w:t>
      </w:r>
    </w:p>
    <w:p w14:paraId="76174496" w14:textId="75AF1FB5" w:rsidR="00EF1803" w:rsidRDefault="00EF1803" w:rsidP="00EF1803">
      <w:pPr>
        <w:tabs>
          <w:tab w:val="left" w:pos="567"/>
        </w:tabs>
        <w:ind w:right="616"/>
        <w:jc w:val="both"/>
        <w:rPr>
          <w:rFonts w:ascii="Arial" w:hAnsi="Arial" w:cs="Arial"/>
          <w:sz w:val="22"/>
          <w:szCs w:val="22"/>
        </w:rPr>
      </w:pPr>
    </w:p>
    <w:p w14:paraId="503F5A8E" w14:textId="77777777" w:rsidR="00EF1803" w:rsidRPr="00EF1803" w:rsidRDefault="00EF1803" w:rsidP="00EF1803">
      <w:pPr>
        <w:tabs>
          <w:tab w:val="left" w:pos="567"/>
        </w:tabs>
        <w:ind w:left="567" w:right="616"/>
        <w:jc w:val="both"/>
        <w:rPr>
          <w:rFonts w:ascii="Arial" w:hAnsi="Arial" w:cs="Arial"/>
          <w:i/>
          <w:iCs/>
          <w:sz w:val="22"/>
          <w:szCs w:val="22"/>
        </w:rPr>
      </w:pPr>
      <w:r w:rsidRPr="00EF1803">
        <w:rPr>
          <w:rFonts w:ascii="Arial" w:hAnsi="Arial" w:cs="Arial"/>
          <w:b/>
          <w:bCs/>
          <w:i/>
          <w:iCs/>
          <w:sz w:val="22"/>
          <w:szCs w:val="22"/>
        </w:rPr>
        <w:t>“</w:t>
      </w:r>
      <w:r w:rsidRPr="00EF1803">
        <w:rPr>
          <w:rFonts w:ascii="Arial" w:hAnsi="Arial" w:cs="Arial"/>
          <w:b/>
          <w:bCs/>
          <w:i/>
          <w:iCs/>
          <w:sz w:val="22"/>
          <w:szCs w:val="22"/>
        </w:rPr>
        <w:t>Artículo 9. Subdirección de Silvicultura.</w:t>
      </w:r>
      <w:r w:rsidRPr="00EF1803">
        <w:rPr>
          <w:rFonts w:ascii="Arial" w:hAnsi="Arial" w:cs="Arial"/>
          <w:i/>
          <w:iCs/>
          <w:sz w:val="22"/>
          <w:szCs w:val="22"/>
        </w:rPr>
        <w:t xml:space="preserve"> Delegar a la Subdirección de Silvicultura las siguientes funciones: </w:t>
      </w:r>
    </w:p>
    <w:p w14:paraId="76171D11" w14:textId="77777777" w:rsidR="00EF1803" w:rsidRPr="00EF1803" w:rsidRDefault="00EF1803" w:rsidP="00EF1803">
      <w:pPr>
        <w:tabs>
          <w:tab w:val="left" w:pos="567"/>
        </w:tabs>
        <w:ind w:left="567" w:right="616"/>
        <w:jc w:val="both"/>
        <w:rPr>
          <w:rFonts w:ascii="Arial" w:hAnsi="Arial" w:cs="Arial"/>
          <w:i/>
          <w:iCs/>
          <w:sz w:val="22"/>
          <w:szCs w:val="22"/>
        </w:rPr>
      </w:pPr>
    </w:p>
    <w:p w14:paraId="5A604E46" w14:textId="6FC309E9" w:rsidR="00EF1803" w:rsidRDefault="00EF1803" w:rsidP="00EF1803">
      <w:pPr>
        <w:tabs>
          <w:tab w:val="left" w:pos="567"/>
        </w:tabs>
        <w:ind w:left="567" w:right="616"/>
        <w:jc w:val="both"/>
        <w:rPr>
          <w:rFonts w:ascii="Arial" w:hAnsi="Arial" w:cs="Arial"/>
          <w:i/>
          <w:iCs/>
          <w:sz w:val="22"/>
          <w:szCs w:val="22"/>
        </w:rPr>
      </w:pPr>
      <w:r w:rsidRPr="00EF1803">
        <w:rPr>
          <w:rFonts w:ascii="Arial" w:hAnsi="Arial" w:cs="Arial"/>
          <w:i/>
          <w:iCs/>
          <w:sz w:val="22"/>
          <w:szCs w:val="22"/>
        </w:rPr>
        <w:t>a. Emitir los actos administrativos para el otorgamiento de permisos y demás instrumentos de control y manejo ambiental o su modificación en el ámbito de las funciones asignadas a la Subdirección de Silvicultura.</w:t>
      </w:r>
    </w:p>
    <w:p w14:paraId="28602FD9" w14:textId="126DDAEF" w:rsidR="00EF1803" w:rsidRDefault="00EF1803" w:rsidP="00EF1803">
      <w:pPr>
        <w:tabs>
          <w:tab w:val="left" w:pos="567"/>
        </w:tabs>
        <w:ind w:left="567" w:right="616"/>
        <w:jc w:val="both"/>
        <w:rPr>
          <w:rFonts w:ascii="Arial" w:hAnsi="Arial" w:cs="Arial"/>
          <w:i/>
          <w:iCs/>
          <w:sz w:val="22"/>
          <w:szCs w:val="22"/>
          <w:lang w:val="es-CO"/>
        </w:rPr>
      </w:pPr>
      <w:r>
        <w:rPr>
          <w:rFonts w:ascii="Arial" w:hAnsi="Arial" w:cs="Arial"/>
          <w:i/>
          <w:iCs/>
          <w:sz w:val="22"/>
          <w:szCs w:val="22"/>
          <w:lang w:val="es-CO"/>
        </w:rPr>
        <w:t>(…)</w:t>
      </w:r>
    </w:p>
    <w:p w14:paraId="1B74BD0C" w14:textId="68852E01" w:rsidR="00EF1803" w:rsidRDefault="00EF1803" w:rsidP="00EF1803">
      <w:pPr>
        <w:tabs>
          <w:tab w:val="left" w:pos="567"/>
        </w:tabs>
        <w:ind w:left="567" w:right="616"/>
        <w:jc w:val="both"/>
        <w:rPr>
          <w:rFonts w:ascii="Arial" w:hAnsi="Arial" w:cs="Arial"/>
          <w:i/>
          <w:iCs/>
          <w:sz w:val="22"/>
          <w:szCs w:val="22"/>
          <w:lang w:val="es-CO"/>
        </w:rPr>
      </w:pPr>
    </w:p>
    <w:p w14:paraId="5842C27D" w14:textId="3C8F4FF1" w:rsidR="00EF1803" w:rsidRPr="00EF1803" w:rsidRDefault="00EF1803" w:rsidP="00EF1803">
      <w:pPr>
        <w:tabs>
          <w:tab w:val="left" w:pos="567"/>
        </w:tabs>
        <w:ind w:left="567" w:right="616"/>
        <w:jc w:val="both"/>
        <w:rPr>
          <w:rFonts w:ascii="Arial" w:hAnsi="Arial" w:cs="Arial"/>
          <w:i/>
          <w:iCs/>
          <w:sz w:val="22"/>
          <w:szCs w:val="22"/>
          <w:lang w:val="es-CO"/>
        </w:rPr>
      </w:pPr>
      <w:r w:rsidRPr="00EF1803">
        <w:rPr>
          <w:rFonts w:ascii="Arial" w:hAnsi="Arial" w:cs="Arial"/>
          <w:i/>
          <w:iCs/>
          <w:sz w:val="22"/>
          <w:szCs w:val="22"/>
        </w:rPr>
        <w:t xml:space="preserve">c. Emitir el acto administrativo que ordene la devolución del pago del servicio de evaluación de los trámites ambientales de su competencia, </w:t>
      </w:r>
      <w:bookmarkStart w:id="2" w:name="_Hlk213267318"/>
      <w:r w:rsidRPr="00EF1803">
        <w:rPr>
          <w:rFonts w:ascii="Arial" w:hAnsi="Arial" w:cs="Arial"/>
          <w:i/>
          <w:iCs/>
          <w:sz w:val="22"/>
          <w:szCs w:val="22"/>
        </w:rPr>
        <w:t>para que el ordenador del gasto proceda como corresponda</w:t>
      </w:r>
      <w:bookmarkEnd w:id="2"/>
      <w:r>
        <w:rPr>
          <w:rFonts w:ascii="Arial" w:hAnsi="Arial" w:cs="Arial"/>
          <w:i/>
          <w:iCs/>
          <w:sz w:val="22"/>
          <w:szCs w:val="22"/>
        </w:rPr>
        <w:t>”.</w:t>
      </w:r>
    </w:p>
    <w:p w14:paraId="1483B763" w14:textId="77777777" w:rsidR="00EF1803" w:rsidRDefault="00EF1803" w:rsidP="00196DED">
      <w:pPr>
        <w:tabs>
          <w:tab w:val="left" w:pos="567"/>
        </w:tabs>
        <w:jc w:val="both"/>
        <w:rPr>
          <w:rFonts w:ascii="Arial" w:hAnsi="Arial" w:cs="Arial"/>
          <w:sz w:val="22"/>
          <w:szCs w:val="22"/>
        </w:rPr>
      </w:pPr>
    </w:p>
    <w:p w14:paraId="6D5595EA" w14:textId="77777777" w:rsidR="00EF1803" w:rsidRPr="00EF1803" w:rsidRDefault="00EF1803" w:rsidP="00EF1803">
      <w:pPr>
        <w:jc w:val="both"/>
        <w:rPr>
          <w:lang w:val="es-CO" w:eastAsia="es-CO"/>
        </w:rPr>
      </w:pPr>
      <w:r w:rsidRPr="00EF1803">
        <w:rPr>
          <w:rFonts w:ascii="Arial" w:hAnsi="Arial" w:cs="Arial"/>
          <w:color w:val="000000"/>
          <w:sz w:val="22"/>
          <w:szCs w:val="22"/>
          <w:lang w:val="es-CO" w:eastAsia="es-CO"/>
        </w:rPr>
        <w:t>Que, el artículo 18 de la ley 1437 de 2011 (sustituido por la Ley 1755 de 2015 Por medio de la cual se regula el Derecho Fundamental de Petición y se sustituye un título del Código de Procedimiento Administrativo y de lo Contencioso Administrativo), dispone: </w:t>
      </w:r>
    </w:p>
    <w:p w14:paraId="3CF1B982" w14:textId="2FBC8A22" w:rsidR="00EF1803" w:rsidRDefault="00EF1803" w:rsidP="00F73C95">
      <w:pPr>
        <w:tabs>
          <w:tab w:val="left" w:pos="567"/>
        </w:tabs>
        <w:ind w:left="567" w:right="616"/>
        <w:jc w:val="both"/>
        <w:rPr>
          <w:rFonts w:ascii="Arial" w:hAnsi="Arial" w:cs="Arial"/>
          <w:i/>
          <w:iCs/>
          <w:color w:val="000000"/>
          <w:sz w:val="22"/>
          <w:szCs w:val="22"/>
          <w:lang w:val="es-CO" w:eastAsia="es-CO"/>
        </w:rPr>
      </w:pPr>
      <w:r w:rsidRPr="00EF1803">
        <w:rPr>
          <w:lang w:val="es-CO" w:eastAsia="es-CO"/>
        </w:rPr>
        <w:br/>
      </w:r>
      <w:r w:rsidRPr="00EF1803">
        <w:rPr>
          <w:rFonts w:ascii="Arial" w:hAnsi="Arial" w:cs="Arial"/>
          <w:i/>
          <w:iCs/>
          <w:color w:val="000000"/>
          <w:sz w:val="22"/>
          <w:szCs w:val="22"/>
          <w:lang w:val="es-CO" w:eastAsia="es-CO"/>
        </w:rPr>
        <w:t>“</w:t>
      </w:r>
      <w:r w:rsidRPr="00EF1803">
        <w:rPr>
          <w:rFonts w:ascii="Arial" w:hAnsi="Arial" w:cs="Arial"/>
          <w:b/>
          <w:bCs/>
          <w:i/>
          <w:iCs/>
          <w:color w:val="000000"/>
          <w:sz w:val="22"/>
          <w:szCs w:val="22"/>
          <w:lang w:val="es-CO" w:eastAsia="es-CO"/>
        </w:rPr>
        <w:t>Artículo 18. Desistimiento expreso de la petición.</w:t>
      </w:r>
      <w:r w:rsidRPr="00EF1803">
        <w:rPr>
          <w:rFonts w:ascii="Arial" w:hAnsi="Arial" w:cs="Arial"/>
          <w:i/>
          <w:iCs/>
          <w:color w:val="000000"/>
          <w:sz w:val="22"/>
          <w:szCs w:val="22"/>
          <w:lang w:val="es-CO" w:eastAsia="es-CO"/>
        </w:rPr>
        <w:t xml:space="preserve">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14:paraId="6F0C0B32" w14:textId="3C167CFE" w:rsidR="00F73C95" w:rsidRDefault="00F73C95" w:rsidP="00F73C95">
      <w:pPr>
        <w:tabs>
          <w:tab w:val="left" w:pos="567"/>
        </w:tabs>
        <w:ind w:right="616"/>
        <w:jc w:val="both"/>
        <w:rPr>
          <w:rFonts w:ascii="Arial" w:hAnsi="Arial" w:cs="Arial"/>
          <w:i/>
          <w:iCs/>
          <w:color w:val="000000"/>
          <w:sz w:val="22"/>
          <w:szCs w:val="22"/>
          <w:lang w:val="es-CO" w:eastAsia="es-CO"/>
        </w:rPr>
      </w:pPr>
    </w:p>
    <w:p w14:paraId="45C5F19E" w14:textId="67653B7E" w:rsidR="00F73C95" w:rsidRDefault="00F73C95" w:rsidP="00F73C95">
      <w:pPr>
        <w:tabs>
          <w:tab w:val="left" w:pos="567"/>
        </w:tabs>
        <w:ind w:right="49"/>
        <w:jc w:val="both"/>
        <w:rPr>
          <w:rFonts w:ascii="Arial" w:hAnsi="Arial" w:cs="Arial"/>
          <w:color w:val="000000"/>
          <w:sz w:val="22"/>
          <w:szCs w:val="22"/>
          <w:lang w:eastAsia="es-CO"/>
        </w:rPr>
      </w:pPr>
      <w:r>
        <w:rPr>
          <w:rFonts w:ascii="Arial" w:hAnsi="Arial" w:cs="Arial"/>
          <w:color w:val="000000"/>
          <w:sz w:val="22"/>
          <w:szCs w:val="22"/>
          <w:lang w:val="es-CO" w:eastAsia="es-CO"/>
        </w:rPr>
        <w:lastRenderedPageBreak/>
        <w:t xml:space="preserve">Que, frente a </w:t>
      </w:r>
      <w:r w:rsidRPr="00F73C95">
        <w:rPr>
          <w:rFonts w:ascii="Arial" w:hAnsi="Arial" w:cs="Arial"/>
          <w:color w:val="000000"/>
          <w:sz w:val="22"/>
          <w:szCs w:val="22"/>
          <w:lang w:val="es-CO" w:eastAsia="es-CO"/>
        </w:rPr>
        <w:t>la devolución del pago del servicio de evaluación de los trámites ambientales</w:t>
      </w:r>
      <w:r>
        <w:rPr>
          <w:rFonts w:ascii="Arial" w:hAnsi="Arial" w:cs="Arial"/>
          <w:color w:val="000000"/>
          <w:sz w:val="22"/>
          <w:szCs w:val="22"/>
          <w:lang w:val="es-CO" w:eastAsia="es-CO"/>
        </w:rPr>
        <w:t>, la Resolución 3034 de 2023 “</w:t>
      </w:r>
      <w:r w:rsidRPr="00F73C95">
        <w:rPr>
          <w:rFonts w:ascii="Arial" w:hAnsi="Arial" w:cs="Arial"/>
          <w:i/>
          <w:iCs/>
          <w:color w:val="000000"/>
          <w:sz w:val="22"/>
          <w:szCs w:val="22"/>
          <w:lang w:eastAsia="es-CO"/>
        </w:rPr>
        <w:t>Por la cual se establecen las tarifas y el procedimiento de cobro de los servicios de evaluación y seguimiento ambiental y se adoptan otras determinaciones</w:t>
      </w:r>
      <w:r>
        <w:rPr>
          <w:rFonts w:ascii="Arial" w:hAnsi="Arial" w:cs="Arial"/>
          <w:i/>
          <w:iCs/>
          <w:color w:val="000000"/>
          <w:sz w:val="22"/>
          <w:szCs w:val="22"/>
          <w:lang w:eastAsia="es-CO"/>
        </w:rPr>
        <w:t xml:space="preserve">”, </w:t>
      </w:r>
      <w:r w:rsidRPr="00F73C95">
        <w:rPr>
          <w:rFonts w:ascii="Arial" w:hAnsi="Arial" w:cs="Arial"/>
          <w:color w:val="000000"/>
          <w:sz w:val="22"/>
          <w:szCs w:val="22"/>
          <w:lang w:eastAsia="es-CO"/>
        </w:rPr>
        <w:t>prevé lo siguiente frente al reembolso de pagos:</w:t>
      </w:r>
    </w:p>
    <w:p w14:paraId="0C0F2093" w14:textId="31A83C86" w:rsidR="00F73C95" w:rsidRDefault="00F73C95" w:rsidP="00F73C95">
      <w:pPr>
        <w:tabs>
          <w:tab w:val="left" w:pos="567"/>
        </w:tabs>
        <w:ind w:left="567" w:right="616"/>
        <w:jc w:val="both"/>
        <w:rPr>
          <w:rFonts w:ascii="Arial" w:hAnsi="Arial" w:cs="Arial"/>
          <w:color w:val="000000"/>
          <w:sz w:val="22"/>
          <w:szCs w:val="22"/>
          <w:lang w:eastAsia="es-CO"/>
        </w:rPr>
      </w:pPr>
    </w:p>
    <w:p w14:paraId="074D7DE0" w14:textId="089E5D38" w:rsidR="00F73C95" w:rsidRPr="00F73C95" w:rsidRDefault="00F73C95" w:rsidP="00F73C95">
      <w:pPr>
        <w:tabs>
          <w:tab w:val="left" w:pos="567"/>
        </w:tabs>
        <w:ind w:left="567" w:right="616"/>
        <w:jc w:val="both"/>
        <w:rPr>
          <w:rFonts w:ascii="Arial" w:hAnsi="Arial" w:cs="Arial"/>
          <w:i/>
          <w:iCs/>
          <w:color w:val="000000"/>
          <w:sz w:val="22"/>
          <w:szCs w:val="22"/>
          <w:lang w:val="es-CO" w:eastAsia="es-CO"/>
        </w:rPr>
      </w:pPr>
      <w:r>
        <w:rPr>
          <w:rFonts w:ascii="Arial" w:hAnsi="Arial" w:cs="Arial"/>
          <w:b/>
          <w:bCs/>
          <w:i/>
          <w:iCs/>
          <w:color w:val="000000"/>
          <w:sz w:val="22"/>
          <w:szCs w:val="22"/>
          <w:lang w:val="es-CO" w:eastAsia="es-CO"/>
        </w:rPr>
        <w:t>“</w:t>
      </w:r>
      <w:r w:rsidRPr="00F73C95">
        <w:rPr>
          <w:rFonts w:ascii="Arial" w:hAnsi="Arial" w:cs="Arial"/>
          <w:b/>
          <w:bCs/>
          <w:i/>
          <w:iCs/>
          <w:color w:val="000000"/>
          <w:sz w:val="22"/>
          <w:szCs w:val="22"/>
          <w:lang w:val="es-CO" w:eastAsia="es-CO"/>
        </w:rPr>
        <w:t>ARTÍCULO</w:t>
      </w:r>
      <w:r w:rsidRPr="00F73C95">
        <w:rPr>
          <w:rFonts w:ascii="Arial" w:hAnsi="Arial" w:cs="Arial"/>
          <w:i/>
          <w:iCs/>
          <w:color w:val="000000"/>
          <w:sz w:val="22"/>
          <w:szCs w:val="22"/>
          <w:lang w:val="es-CO" w:eastAsia="es-CO"/>
        </w:rPr>
        <w:t> </w:t>
      </w:r>
      <w:r w:rsidRPr="00F73C95">
        <w:rPr>
          <w:rFonts w:ascii="Arial" w:hAnsi="Arial" w:cs="Arial"/>
          <w:b/>
          <w:bCs/>
          <w:i/>
          <w:iCs/>
          <w:color w:val="000000"/>
          <w:sz w:val="22"/>
          <w:szCs w:val="22"/>
          <w:lang w:val="es-CO" w:eastAsia="es-CO"/>
        </w:rPr>
        <w:t>9 º-. </w:t>
      </w:r>
      <w:r w:rsidRPr="00F73C95">
        <w:rPr>
          <w:rFonts w:ascii="Arial" w:hAnsi="Arial" w:cs="Arial"/>
          <w:i/>
          <w:iCs/>
          <w:color w:val="000000"/>
          <w:sz w:val="22"/>
          <w:szCs w:val="22"/>
          <w:lang w:val="es-CO" w:eastAsia="es-CO"/>
        </w:rPr>
        <w:t> </w:t>
      </w:r>
      <w:r w:rsidRPr="00F73C95">
        <w:rPr>
          <w:rFonts w:ascii="Arial" w:hAnsi="Arial" w:cs="Arial"/>
          <w:b/>
          <w:bCs/>
          <w:i/>
          <w:iCs/>
          <w:color w:val="000000"/>
          <w:sz w:val="22"/>
          <w:szCs w:val="22"/>
          <w:lang w:val="es-CO" w:eastAsia="es-CO"/>
        </w:rPr>
        <w:t>Reembolso de pagos. </w:t>
      </w:r>
      <w:r w:rsidRPr="00F73C95">
        <w:rPr>
          <w:rFonts w:ascii="Arial" w:hAnsi="Arial" w:cs="Arial"/>
          <w:i/>
          <w:iCs/>
          <w:color w:val="000000"/>
          <w:sz w:val="22"/>
          <w:szCs w:val="22"/>
          <w:lang w:val="es-CO" w:eastAsia="es-CO"/>
        </w:rPr>
        <w:t>La Secretaría Distrital de Ambiente procederá a realizar reembolsos de las sumas consignadas por concepto del servicio de evaluación en los siguientes eventos:</w:t>
      </w:r>
    </w:p>
    <w:p w14:paraId="42E2A9F4" w14:textId="77777777" w:rsidR="00F73C95" w:rsidRPr="00F73C95" w:rsidRDefault="00F73C95" w:rsidP="00F73C95">
      <w:pPr>
        <w:tabs>
          <w:tab w:val="left" w:pos="567"/>
        </w:tabs>
        <w:ind w:left="567" w:right="616"/>
        <w:jc w:val="both"/>
        <w:rPr>
          <w:rFonts w:ascii="Arial" w:hAnsi="Arial" w:cs="Arial"/>
          <w:i/>
          <w:iCs/>
          <w:color w:val="000000"/>
          <w:sz w:val="22"/>
          <w:szCs w:val="22"/>
          <w:lang w:val="es-CO" w:eastAsia="es-CO"/>
        </w:rPr>
      </w:pPr>
      <w:r w:rsidRPr="00F73C95">
        <w:rPr>
          <w:rFonts w:ascii="Arial" w:hAnsi="Arial" w:cs="Arial"/>
          <w:i/>
          <w:iCs/>
          <w:color w:val="000000"/>
          <w:sz w:val="22"/>
          <w:szCs w:val="22"/>
          <w:lang w:val="es-CO" w:eastAsia="es-CO"/>
        </w:rPr>
        <w:t> </w:t>
      </w:r>
    </w:p>
    <w:p w14:paraId="0C9EDC98" w14:textId="4295BDEA" w:rsidR="00F73C95" w:rsidRDefault="00F73C95" w:rsidP="00F73C95">
      <w:pPr>
        <w:tabs>
          <w:tab w:val="left" w:pos="567"/>
        </w:tabs>
        <w:ind w:left="567" w:right="616"/>
        <w:jc w:val="both"/>
        <w:rPr>
          <w:rFonts w:ascii="Arial" w:hAnsi="Arial" w:cs="Arial"/>
          <w:i/>
          <w:iCs/>
          <w:color w:val="000000"/>
          <w:sz w:val="22"/>
          <w:szCs w:val="22"/>
          <w:lang w:val="es-CO" w:eastAsia="es-CO"/>
        </w:rPr>
      </w:pPr>
      <w:r w:rsidRPr="00F73C95">
        <w:rPr>
          <w:rFonts w:ascii="Arial" w:hAnsi="Arial" w:cs="Arial"/>
          <w:i/>
          <w:iCs/>
          <w:color w:val="000000"/>
          <w:sz w:val="22"/>
          <w:szCs w:val="22"/>
          <w:lang w:val="es-CO" w:eastAsia="es-CO"/>
        </w:rPr>
        <w:t>1. Cuando el usuario desista expresamente de su solicitud, antes de la primera actuación administrativa para la evaluación de la licencia ambiental, permisos, autorizaciones, concesiones o modificación de un instrumento de control y manejo ambiental, el reembolso será equivalente al 80% del valor liquidado, que corresponde al porcentaje de dedicación no utilizado para finalizar el trámite</w:t>
      </w:r>
    </w:p>
    <w:p w14:paraId="05A38D08" w14:textId="7FE1C4E7" w:rsidR="00F73C95" w:rsidRPr="00F73C95" w:rsidRDefault="00F73C95" w:rsidP="00F73C95">
      <w:pPr>
        <w:tabs>
          <w:tab w:val="left" w:pos="567"/>
        </w:tabs>
        <w:ind w:left="567" w:right="616"/>
        <w:jc w:val="both"/>
        <w:rPr>
          <w:rFonts w:ascii="Arial" w:hAnsi="Arial" w:cs="Arial"/>
          <w:i/>
          <w:iCs/>
          <w:color w:val="000000"/>
          <w:sz w:val="22"/>
          <w:szCs w:val="22"/>
          <w:lang w:val="es-CO" w:eastAsia="es-CO"/>
        </w:rPr>
      </w:pPr>
      <w:r>
        <w:rPr>
          <w:rFonts w:ascii="Arial" w:hAnsi="Arial" w:cs="Arial"/>
          <w:i/>
          <w:iCs/>
          <w:color w:val="000000"/>
          <w:sz w:val="22"/>
          <w:szCs w:val="22"/>
          <w:lang w:val="es-CO" w:eastAsia="es-CO"/>
        </w:rPr>
        <w:t>(…)”.</w:t>
      </w:r>
    </w:p>
    <w:p w14:paraId="1E35519F" w14:textId="605D2411" w:rsidR="00EF1803" w:rsidRDefault="00EF1803" w:rsidP="00196DED">
      <w:pPr>
        <w:tabs>
          <w:tab w:val="left" w:pos="567"/>
        </w:tabs>
        <w:jc w:val="both"/>
        <w:rPr>
          <w:rFonts w:ascii="Arial" w:hAnsi="Arial" w:cs="Arial"/>
          <w:sz w:val="22"/>
          <w:szCs w:val="22"/>
        </w:rPr>
      </w:pPr>
    </w:p>
    <w:p w14:paraId="703D87B9" w14:textId="65D22F76" w:rsidR="00F73C95" w:rsidRDefault="00F73C95" w:rsidP="00196DED">
      <w:pPr>
        <w:tabs>
          <w:tab w:val="left" w:pos="567"/>
        </w:tabs>
        <w:jc w:val="both"/>
        <w:rPr>
          <w:rFonts w:ascii="Arial" w:hAnsi="Arial" w:cs="Arial"/>
          <w:b/>
          <w:bCs/>
          <w:sz w:val="22"/>
          <w:szCs w:val="22"/>
        </w:rPr>
      </w:pPr>
      <w:r w:rsidRPr="00F73C95">
        <w:rPr>
          <w:rFonts w:ascii="Arial" w:hAnsi="Arial" w:cs="Arial"/>
          <w:b/>
          <w:bCs/>
          <w:sz w:val="22"/>
          <w:szCs w:val="22"/>
        </w:rPr>
        <w:t>ANÁLISIS JURÍDICO</w:t>
      </w:r>
    </w:p>
    <w:p w14:paraId="4B73BCF9" w14:textId="32258702" w:rsidR="00F73C95" w:rsidRDefault="00F73C95" w:rsidP="00196DED">
      <w:pPr>
        <w:tabs>
          <w:tab w:val="left" w:pos="567"/>
        </w:tabs>
        <w:jc w:val="both"/>
        <w:rPr>
          <w:rFonts w:ascii="Arial" w:hAnsi="Arial" w:cs="Arial"/>
          <w:b/>
          <w:bCs/>
          <w:sz w:val="22"/>
          <w:szCs w:val="22"/>
        </w:rPr>
      </w:pPr>
    </w:p>
    <w:p w14:paraId="1DE05A42" w14:textId="13391848" w:rsidR="00F73C95" w:rsidRPr="00F73C95" w:rsidRDefault="00F73C95" w:rsidP="00F73C95">
      <w:pPr>
        <w:tabs>
          <w:tab w:val="left" w:pos="567"/>
        </w:tabs>
        <w:jc w:val="both"/>
        <w:rPr>
          <w:rFonts w:ascii="Arial" w:hAnsi="Arial" w:cs="Arial"/>
          <w:sz w:val="22"/>
          <w:szCs w:val="22"/>
        </w:rPr>
      </w:pPr>
      <w:r w:rsidRPr="00F73C95">
        <w:rPr>
          <w:rFonts w:ascii="Arial" w:hAnsi="Arial" w:cs="Arial"/>
          <w:sz w:val="22"/>
          <w:szCs w:val="22"/>
        </w:rPr>
        <w:t xml:space="preserve">Que, a través del radicado </w:t>
      </w:r>
      <w:r>
        <w:rPr>
          <w:rFonts w:ascii="Arial" w:hAnsi="Arial" w:cs="Arial"/>
          <w:sz w:val="22"/>
          <w:szCs w:val="22"/>
        </w:rPr>
        <w:t xml:space="preserve">No. </w:t>
      </w:r>
      <w:r w:rsidRPr="00F73C95">
        <w:rPr>
          <w:rFonts w:ascii="Arial" w:hAnsi="Arial" w:cs="Arial"/>
          <w:sz w:val="22"/>
          <w:szCs w:val="22"/>
        </w:rPr>
        <w:t xml:space="preserve">2025ER192565 del 26 de agosto de 2025, el INSTITUTO DE DESARROLLO URBANO (IDU), solicitó </w:t>
      </w:r>
      <w:bookmarkStart w:id="3" w:name="_Hlk213267006"/>
      <w:r w:rsidRPr="00F73C95">
        <w:rPr>
          <w:rFonts w:ascii="Arial" w:hAnsi="Arial" w:cs="Arial"/>
          <w:sz w:val="22"/>
          <w:szCs w:val="22"/>
        </w:rPr>
        <w:t>la modificación de tratamientos silviculturales autorizados en la Resolución No. 00948 del 26 de mayo de 2025</w:t>
      </w:r>
      <w:bookmarkEnd w:id="3"/>
      <w:r w:rsidRPr="00F73C95">
        <w:rPr>
          <w:rFonts w:ascii="Arial" w:hAnsi="Arial" w:cs="Arial"/>
          <w:sz w:val="22"/>
          <w:szCs w:val="22"/>
        </w:rPr>
        <w:t xml:space="preserve">, razón por la cual, esta Autoridad Ambiental previa revisión de la información y documentación presentada, mediante radicado No. 2025EE215446 del 17 de septiembre de 2025 </w:t>
      </w:r>
      <w:r w:rsidRPr="00F73C95">
        <w:rPr>
          <w:rFonts w:ascii="Arial" w:hAnsi="Arial" w:cs="Arial"/>
          <w:iCs/>
          <w:sz w:val="22"/>
          <w:szCs w:val="22"/>
        </w:rPr>
        <w:t>requirió a la solicitante para presentar información y/o documentación que no fue entregada.</w:t>
      </w:r>
    </w:p>
    <w:p w14:paraId="62ADA601" w14:textId="2F89283C" w:rsidR="00F73C95" w:rsidRPr="00F73C95" w:rsidRDefault="00F73C95" w:rsidP="00F73C95">
      <w:pPr>
        <w:tabs>
          <w:tab w:val="left" w:pos="567"/>
        </w:tabs>
        <w:jc w:val="both"/>
        <w:rPr>
          <w:rFonts w:ascii="Arial" w:hAnsi="Arial" w:cs="Arial"/>
          <w:sz w:val="22"/>
          <w:szCs w:val="22"/>
          <w:lang w:val="es-CO"/>
        </w:rPr>
      </w:pPr>
    </w:p>
    <w:p w14:paraId="5D3D415F" w14:textId="77777777" w:rsidR="00F73C95" w:rsidRPr="0030712A" w:rsidRDefault="00F73C95" w:rsidP="00F73C95">
      <w:pPr>
        <w:tabs>
          <w:tab w:val="left" w:pos="567"/>
        </w:tabs>
        <w:jc w:val="both"/>
        <w:rPr>
          <w:rFonts w:ascii="Arial" w:hAnsi="Arial" w:cs="Arial"/>
          <w:sz w:val="22"/>
          <w:szCs w:val="22"/>
        </w:rPr>
      </w:pPr>
      <w:r w:rsidRPr="0030712A">
        <w:rPr>
          <w:rFonts w:ascii="Arial" w:hAnsi="Arial" w:cs="Arial"/>
          <w:sz w:val="22"/>
          <w:szCs w:val="22"/>
        </w:rPr>
        <w:t xml:space="preserve">Que, </w:t>
      </w:r>
      <w:r>
        <w:rPr>
          <w:rFonts w:ascii="Arial" w:hAnsi="Arial" w:cs="Arial"/>
          <w:sz w:val="22"/>
          <w:szCs w:val="22"/>
          <w:lang w:val="es-CO"/>
        </w:rPr>
        <w:t xml:space="preserve">la señora </w:t>
      </w:r>
      <w:r w:rsidRPr="0054675E">
        <w:rPr>
          <w:rFonts w:ascii="Arial" w:hAnsi="Arial" w:cs="Arial"/>
          <w:sz w:val="22"/>
          <w:szCs w:val="22"/>
          <w:lang w:val="es-CO"/>
        </w:rPr>
        <w:t>EDNA MARIA CAROLINA JARRO FAJARDO</w:t>
      </w:r>
      <w:r w:rsidRPr="0030712A">
        <w:rPr>
          <w:rFonts w:ascii="Arial" w:hAnsi="Arial" w:cs="Arial"/>
          <w:sz w:val="22"/>
          <w:szCs w:val="22"/>
          <w:lang w:val="es-CO"/>
        </w:rPr>
        <w:t xml:space="preserve">, </w:t>
      </w:r>
      <w:proofErr w:type="gramStart"/>
      <w:r>
        <w:rPr>
          <w:rFonts w:ascii="Arial" w:hAnsi="Arial" w:cs="Arial"/>
          <w:sz w:val="22"/>
          <w:szCs w:val="22"/>
        </w:rPr>
        <w:t>J</w:t>
      </w:r>
      <w:r w:rsidRPr="0054675E">
        <w:rPr>
          <w:rFonts w:ascii="Arial" w:hAnsi="Arial" w:cs="Arial"/>
          <w:sz w:val="22"/>
          <w:szCs w:val="22"/>
        </w:rPr>
        <w:t>efe</w:t>
      </w:r>
      <w:proofErr w:type="gramEnd"/>
      <w:r w:rsidRPr="0054675E">
        <w:rPr>
          <w:rFonts w:ascii="Arial" w:hAnsi="Arial" w:cs="Arial"/>
          <w:sz w:val="22"/>
          <w:szCs w:val="22"/>
        </w:rPr>
        <w:t xml:space="preserve"> </w:t>
      </w:r>
      <w:r>
        <w:rPr>
          <w:rFonts w:ascii="Arial" w:hAnsi="Arial" w:cs="Arial"/>
          <w:sz w:val="22"/>
          <w:szCs w:val="22"/>
        </w:rPr>
        <w:t xml:space="preserve">de la </w:t>
      </w:r>
      <w:r w:rsidRPr="0054675E">
        <w:rPr>
          <w:rFonts w:ascii="Arial" w:hAnsi="Arial" w:cs="Arial"/>
          <w:sz w:val="22"/>
          <w:szCs w:val="22"/>
        </w:rPr>
        <w:t>Oficina de Gestión Ambiental</w:t>
      </w:r>
      <w:r>
        <w:rPr>
          <w:rFonts w:ascii="Arial" w:hAnsi="Arial" w:cs="Arial"/>
          <w:sz w:val="22"/>
          <w:szCs w:val="22"/>
        </w:rPr>
        <w:t xml:space="preserve"> del</w:t>
      </w:r>
      <w:r w:rsidRPr="0054675E">
        <w:rPr>
          <w:rFonts w:ascii="Arial" w:hAnsi="Arial" w:cs="Arial"/>
          <w:sz w:val="22"/>
          <w:szCs w:val="22"/>
        </w:rPr>
        <w:t xml:space="preserve"> INSTITUTO DE DESARROLLO URBANO - IDU</w:t>
      </w:r>
      <w:r w:rsidRPr="0030712A">
        <w:rPr>
          <w:rFonts w:ascii="Arial" w:hAnsi="Arial" w:cs="Arial"/>
          <w:sz w:val="22"/>
          <w:szCs w:val="22"/>
        </w:rPr>
        <w:t xml:space="preserve">, mediante radicado No. </w:t>
      </w:r>
      <w:r w:rsidRPr="00C826C7">
        <w:rPr>
          <w:rFonts w:ascii="Arial" w:hAnsi="Arial" w:cs="Arial"/>
          <w:sz w:val="22"/>
          <w:szCs w:val="22"/>
        </w:rPr>
        <w:t>2025ER253751 del 23</w:t>
      </w:r>
      <w:r>
        <w:rPr>
          <w:rFonts w:ascii="Arial" w:hAnsi="Arial" w:cs="Arial"/>
          <w:b/>
          <w:bCs/>
          <w:sz w:val="22"/>
          <w:szCs w:val="22"/>
        </w:rPr>
        <w:t xml:space="preserve"> </w:t>
      </w:r>
      <w:r>
        <w:rPr>
          <w:rFonts w:ascii="Arial" w:hAnsi="Arial" w:cs="Arial"/>
          <w:sz w:val="22"/>
          <w:szCs w:val="22"/>
        </w:rPr>
        <w:t xml:space="preserve">de octubre </w:t>
      </w:r>
      <w:r w:rsidRPr="0030712A">
        <w:rPr>
          <w:rFonts w:ascii="Arial" w:hAnsi="Arial" w:cs="Arial"/>
          <w:sz w:val="22"/>
          <w:szCs w:val="22"/>
        </w:rPr>
        <w:t>de 2025, informa lo siguiente:</w:t>
      </w:r>
    </w:p>
    <w:p w14:paraId="1201AE7C" w14:textId="77777777" w:rsidR="00F73C95" w:rsidRPr="0030712A" w:rsidRDefault="00F73C95" w:rsidP="00F73C95">
      <w:pPr>
        <w:tabs>
          <w:tab w:val="left" w:pos="567"/>
        </w:tabs>
        <w:jc w:val="both"/>
        <w:rPr>
          <w:rFonts w:ascii="Arial" w:hAnsi="Arial" w:cs="Arial"/>
          <w:sz w:val="22"/>
          <w:szCs w:val="22"/>
          <w:lang w:val="es-ES"/>
        </w:rPr>
      </w:pPr>
    </w:p>
    <w:p w14:paraId="658F7DC5" w14:textId="77777777" w:rsidR="00F73C95" w:rsidRDefault="00F73C95" w:rsidP="00F73C95">
      <w:pPr>
        <w:tabs>
          <w:tab w:val="left" w:pos="567"/>
        </w:tabs>
        <w:ind w:left="567" w:right="616"/>
        <w:jc w:val="both"/>
        <w:rPr>
          <w:rFonts w:ascii="Arial" w:hAnsi="Arial" w:cs="Arial"/>
          <w:i/>
          <w:sz w:val="22"/>
          <w:szCs w:val="22"/>
        </w:rPr>
      </w:pPr>
      <w:r w:rsidRPr="0030712A">
        <w:rPr>
          <w:rFonts w:ascii="Arial" w:hAnsi="Arial" w:cs="Arial"/>
          <w:i/>
          <w:sz w:val="22"/>
          <w:szCs w:val="22"/>
          <w:lang w:val="es-ES"/>
        </w:rPr>
        <w:t>“</w:t>
      </w:r>
      <w:r w:rsidRPr="00C826C7">
        <w:rPr>
          <w:rFonts w:ascii="Arial" w:hAnsi="Arial" w:cs="Arial"/>
          <w:i/>
          <w:sz w:val="22"/>
          <w:szCs w:val="22"/>
        </w:rPr>
        <w:t xml:space="preserve">Por medio del presente, el Instituto de Desarrollo Urbano – IDU, en el marco del contrato de obra IDU-1767-2023, referido a la “Terminación de la construcción de conexiones transversales peatonales en la Calle 73 entre Carrera 7 y Avenida Caracas, la Calle 79B entre Carrera 5 y Carrera 7, y la Calle 85 entre Carrera 7 y Carrera 11 en la ciudad de Bogotá”, remite formalmente la solicitud de desistimiento al trámite de </w:t>
      </w:r>
      <w:r w:rsidRPr="00C826C7">
        <w:rPr>
          <w:rFonts w:ascii="Arial" w:hAnsi="Arial" w:cs="Arial"/>
          <w:b/>
          <w:bCs/>
          <w:i/>
          <w:sz w:val="22"/>
          <w:szCs w:val="22"/>
        </w:rPr>
        <w:t>modificación</w:t>
      </w:r>
      <w:r w:rsidRPr="00C826C7">
        <w:rPr>
          <w:rFonts w:ascii="Arial" w:hAnsi="Arial" w:cs="Arial"/>
          <w:i/>
          <w:sz w:val="22"/>
          <w:szCs w:val="22"/>
        </w:rPr>
        <w:t xml:space="preserve"> a la Resolución SDA No. 00948 del 26 de mayo de 2025, relacionado con la intervención de arbolado en el Tramo 12 (Calle 73 entre Carreras 7 y 15).</w:t>
      </w:r>
    </w:p>
    <w:p w14:paraId="4CD8EDA5" w14:textId="77777777" w:rsidR="00F73C95" w:rsidRDefault="00F73C95" w:rsidP="00F73C95">
      <w:pPr>
        <w:tabs>
          <w:tab w:val="left" w:pos="567"/>
        </w:tabs>
        <w:ind w:left="567" w:right="616"/>
        <w:jc w:val="both"/>
        <w:rPr>
          <w:rFonts w:ascii="Arial" w:hAnsi="Arial" w:cs="Arial"/>
          <w:i/>
          <w:sz w:val="22"/>
          <w:szCs w:val="22"/>
        </w:rPr>
      </w:pPr>
    </w:p>
    <w:p w14:paraId="3921AF2E" w14:textId="77777777" w:rsidR="00F73C95" w:rsidRDefault="00F73C95" w:rsidP="00F73C95">
      <w:pPr>
        <w:tabs>
          <w:tab w:val="left" w:pos="567"/>
        </w:tabs>
        <w:ind w:left="567" w:right="616"/>
        <w:jc w:val="both"/>
        <w:rPr>
          <w:rFonts w:ascii="Arial" w:hAnsi="Arial" w:cs="Arial"/>
          <w:i/>
          <w:sz w:val="22"/>
          <w:szCs w:val="22"/>
        </w:rPr>
      </w:pPr>
      <w:r w:rsidRPr="00C826C7">
        <w:rPr>
          <w:rFonts w:ascii="Arial" w:hAnsi="Arial" w:cs="Arial"/>
          <w:i/>
          <w:sz w:val="22"/>
          <w:szCs w:val="22"/>
        </w:rPr>
        <w:t xml:space="preserve">Dicho desistimiento se fundamenta en que, tras la revisión técnica del contratista y la interventoría, se ha determinado que ya no se requiere la intervención de los individuos arbóreos previamente identificados (individuos No. 2 y 3 de </w:t>
      </w:r>
      <w:proofErr w:type="spellStart"/>
      <w:r w:rsidRPr="00C826C7">
        <w:rPr>
          <w:rFonts w:ascii="Arial" w:hAnsi="Arial" w:cs="Arial"/>
          <w:i/>
          <w:sz w:val="22"/>
          <w:szCs w:val="22"/>
        </w:rPr>
        <w:t>Pinus</w:t>
      </w:r>
      <w:proofErr w:type="spellEnd"/>
      <w:r w:rsidRPr="00C826C7">
        <w:rPr>
          <w:rFonts w:ascii="Arial" w:hAnsi="Arial" w:cs="Arial"/>
          <w:i/>
          <w:sz w:val="22"/>
          <w:szCs w:val="22"/>
        </w:rPr>
        <w:t xml:space="preserve"> </w:t>
      </w:r>
      <w:proofErr w:type="spellStart"/>
      <w:r w:rsidRPr="00C826C7">
        <w:rPr>
          <w:rFonts w:ascii="Arial" w:hAnsi="Arial" w:cs="Arial"/>
          <w:i/>
          <w:sz w:val="22"/>
          <w:szCs w:val="22"/>
        </w:rPr>
        <w:t>patula</w:t>
      </w:r>
      <w:proofErr w:type="spellEnd"/>
      <w:r w:rsidRPr="00C826C7">
        <w:rPr>
          <w:rFonts w:ascii="Arial" w:hAnsi="Arial" w:cs="Arial"/>
          <w:i/>
          <w:sz w:val="22"/>
          <w:szCs w:val="22"/>
        </w:rPr>
        <w:t xml:space="preserve">, individuo No. 10 de Quercus </w:t>
      </w:r>
      <w:proofErr w:type="spellStart"/>
      <w:r w:rsidRPr="00C826C7">
        <w:rPr>
          <w:rFonts w:ascii="Arial" w:hAnsi="Arial" w:cs="Arial"/>
          <w:i/>
          <w:sz w:val="22"/>
          <w:szCs w:val="22"/>
        </w:rPr>
        <w:t>humboldtii</w:t>
      </w:r>
      <w:proofErr w:type="spellEnd"/>
      <w:r w:rsidRPr="00C826C7">
        <w:rPr>
          <w:rFonts w:ascii="Arial" w:hAnsi="Arial" w:cs="Arial"/>
          <w:i/>
          <w:sz w:val="22"/>
          <w:szCs w:val="22"/>
        </w:rPr>
        <w:t xml:space="preserve">, y los individuos No. 17 al 29 de Eugenia </w:t>
      </w:r>
      <w:proofErr w:type="spellStart"/>
      <w:r w:rsidRPr="00C826C7">
        <w:rPr>
          <w:rFonts w:ascii="Arial" w:hAnsi="Arial" w:cs="Arial"/>
          <w:i/>
          <w:sz w:val="22"/>
          <w:szCs w:val="22"/>
        </w:rPr>
        <w:t>myrtifolia</w:t>
      </w:r>
      <w:proofErr w:type="spellEnd"/>
      <w:r w:rsidRPr="00C826C7">
        <w:rPr>
          <w:rFonts w:ascii="Arial" w:hAnsi="Arial" w:cs="Arial"/>
          <w:i/>
          <w:sz w:val="22"/>
          <w:szCs w:val="22"/>
        </w:rPr>
        <w:t>), por lo cual no se ejecutará ninguna acción que implique afectación al arbolado urbano en los términos originalmente solicitados.</w:t>
      </w:r>
    </w:p>
    <w:p w14:paraId="5C4A4230" w14:textId="77777777" w:rsidR="00F73C95" w:rsidRDefault="00F73C95" w:rsidP="00F73C95">
      <w:pPr>
        <w:tabs>
          <w:tab w:val="left" w:pos="567"/>
        </w:tabs>
        <w:ind w:left="567" w:right="616"/>
        <w:jc w:val="both"/>
        <w:rPr>
          <w:rFonts w:ascii="Arial" w:hAnsi="Arial" w:cs="Arial"/>
          <w:i/>
          <w:sz w:val="22"/>
          <w:szCs w:val="22"/>
        </w:rPr>
      </w:pPr>
      <w:r>
        <w:rPr>
          <w:rFonts w:ascii="Arial" w:hAnsi="Arial" w:cs="Arial"/>
          <w:i/>
          <w:sz w:val="22"/>
          <w:szCs w:val="22"/>
        </w:rPr>
        <w:t>(…)</w:t>
      </w:r>
    </w:p>
    <w:p w14:paraId="27DA1A68" w14:textId="77777777" w:rsidR="00F73C95" w:rsidRDefault="00F73C95" w:rsidP="00F73C95">
      <w:pPr>
        <w:tabs>
          <w:tab w:val="left" w:pos="567"/>
        </w:tabs>
        <w:ind w:left="567" w:right="616"/>
        <w:jc w:val="both"/>
        <w:rPr>
          <w:rFonts w:ascii="Arial" w:hAnsi="Arial" w:cs="Arial"/>
          <w:i/>
          <w:sz w:val="22"/>
          <w:szCs w:val="22"/>
        </w:rPr>
      </w:pPr>
    </w:p>
    <w:p w14:paraId="7533E1FE" w14:textId="77777777" w:rsidR="00F73C95" w:rsidRDefault="00F73C95" w:rsidP="00F73C95">
      <w:pPr>
        <w:tabs>
          <w:tab w:val="left" w:pos="567"/>
        </w:tabs>
        <w:ind w:left="567" w:right="616"/>
        <w:jc w:val="both"/>
        <w:rPr>
          <w:rFonts w:ascii="Arial" w:hAnsi="Arial" w:cs="Arial"/>
          <w:i/>
          <w:sz w:val="22"/>
          <w:szCs w:val="22"/>
        </w:rPr>
      </w:pPr>
      <w:r w:rsidRPr="00C826C7">
        <w:rPr>
          <w:rFonts w:ascii="Arial" w:hAnsi="Arial" w:cs="Arial"/>
          <w:i/>
          <w:sz w:val="22"/>
          <w:szCs w:val="22"/>
        </w:rPr>
        <w:t xml:space="preserve">En tal sentido, y considerando que no se ha realizado ninguna acción administrativa derivada de dicha solicitud, solicitamos a su despacho informar cuál es el procedimiento aplicable para solicitar la devolución de los recursos </w:t>
      </w:r>
      <w:r w:rsidRPr="00C826C7">
        <w:rPr>
          <w:rFonts w:ascii="Arial" w:hAnsi="Arial" w:cs="Arial"/>
          <w:i/>
          <w:sz w:val="22"/>
          <w:szCs w:val="22"/>
        </w:rPr>
        <w:lastRenderedPageBreak/>
        <w:t>pagados por concepto de evaluación ambiental, conforme a lo establecido en la normatividad vigente</w:t>
      </w:r>
      <w:r>
        <w:rPr>
          <w:rFonts w:ascii="Arial" w:hAnsi="Arial" w:cs="Arial"/>
          <w:i/>
          <w:sz w:val="22"/>
          <w:szCs w:val="22"/>
        </w:rPr>
        <w:t>”.</w:t>
      </w:r>
    </w:p>
    <w:p w14:paraId="693F379D" w14:textId="77777777" w:rsidR="00EF1803" w:rsidRDefault="00EF1803" w:rsidP="00196DED">
      <w:pPr>
        <w:tabs>
          <w:tab w:val="left" w:pos="567"/>
        </w:tabs>
        <w:jc w:val="both"/>
        <w:rPr>
          <w:rFonts w:ascii="Arial" w:hAnsi="Arial" w:cs="Arial"/>
          <w:sz w:val="22"/>
          <w:szCs w:val="22"/>
        </w:rPr>
      </w:pPr>
    </w:p>
    <w:p w14:paraId="14BCDEB5" w14:textId="6D411701" w:rsidR="00F73C95" w:rsidRPr="00F73C95" w:rsidRDefault="003513DB" w:rsidP="00F73C95">
      <w:pPr>
        <w:tabs>
          <w:tab w:val="left" w:pos="567"/>
        </w:tabs>
        <w:jc w:val="both"/>
        <w:rPr>
          <w:rFonts w:ascii="Arial" w:hAnsi="Arial" w:cs="Arial"/>
          <w:sz w:val="22"/>
          <w:szCs w:val="22"/>
          <w:lang w:val="es-CO"/>
        </w:rPr>
      </w:pPr>
      <w:r w:rsidRPr="0030712A">
        <w:rPr>
          <w:rFonts w:ascii="Arial" w:hAnsi="Arial" w:cs="Arial"/>
          <w:sz w:val="22"/>
          <w:szCs w:val="22"/>
        </w:rPr>
        <w:t>Que, de conformidad con l</w:t>
      </w:r>
      <w:r w:rsidR="00F73C95">
        <w:rPr>
          <w:rFonts w:ascii="Arial" w:hAnsi="Arial" w:cs="Arial"/>
          <w:sz w:val="22"/>
          <w:szCs w:val="22"/>
        </w:rPr>
        <w:t xml:space="preserve">o solicitado por el </w:t>
      </w:r>
      <w:r w:rsidR="00F73C95" w:rsidRPr="00F73C95">
        <w:rPr>
          <w:rFonts w:ascii="Arial" w:hAnsi="Arial" w:cs="Arial"/>
          <w:sz w:val="22"/>
          <w:szCs w:val="22"/>
        </w:rPr>
        <w:t>INSTITUTO DE DESARROLLO URBANO - IDU, mediante radicado No. 2025ER253751 del 23</w:t>
      </w:r>
      <w:r w:rsidR="00F73C95" w:rsidRPr="00F73C95">
        <w:rPr>
          <w:rFonts w:ascii="Arial" w:hAnsi="Arial" w:cs="Arial"/>
          <w:b/>
          <w:bCs/>
          <w:sz w:val="22"/>
          <w:szCs w:val="22"/>
        </w:rPr>
        <w:t xml:space="preserve"> </w:t>
      </w:r>
      <w:r w:rsidR="00F73C95" w:rsidRPr="00F73C95">
        <w:rPr>
          <w:rFonts w:ascii="Arial" w:hAnsi="Arial" w:cs="Arial"/>
          <w:sz w:val="22"/>
          <w:szCs w:val="22"/>
        </w:rPr>
        <w:t>de octubre de 2025,</w:t>
      </w:r>
      <w:r w:rsidR="00F73C95">
        <w:rPr>
          <w:rFonts w:ascii="Arial" w:hAnsi="Arial" w:cs="Arial"/>
          <w:sz w:val="22"/>
          <w:szCs w:val="22"/>
        </w:rPr>
        <w:t xml:space="preserve"> </w:t>
      </w:r>
      <w:r w:rsidR="00F73C95" w:rsidRPr="00F73C95">
        <w:rPr>
          <w:rFonts w:ascii="Arial" w:hAnsi="Arial" w:cs="Arial"/>
          <w:sz w:val="22"/>
          <w:szCs w:val="22"/>
          <w:lang w:val="es-CO"/>
        </w:rPr>
        <w:t xml:space="preserve">esta Autoridad Ambiental decretará el DESISTIMIENTO EXPRESO de la solicitud presentada mediante radicado No. </w:t>
      </w:r>
      <w:r w:rsidR="00F73C95" w:rsidRPr="00F73C95">
        <w:rPr>
          <w:rFonts w:ascii="Arial" w:hAnsi="Arial" w:cs="Arial"/>
          <w:sz w:val="22"/>
          <w:szCs w:val="22"/>
        </w:rPr>
        <w:t>2025ER192565 del 26 de agosto de 2025</w:t>
      </w:r>
      <w:r w:rsidR="00F73C95">
        <w:rPr>
          <w:rFonts w:ascii="Arial" w:hAnsi="Arial" w:cs="Arial"/>
          <w:sz w:val="22"/>
          <w:szCs w:val="22"/>
        </w:rPr>
        <w:t xml:space="preserve"> para </w:t>
      </w:r>
      <w:r w:rsidR="00F73C95" w:rsidRPr="00F73C95">
        <w:rPr>
          <w:rFonts w:ascii="Arial" w:hAnsi="Arial" w:cs="Arial"/>
          <w:sz w:val="22"/>
          <w:szCs w:val="22"/>
        </w:rPr>
        <w:t>la modificación de tratamientos silviculturales autorizados en la Resolución No. 00948 del 26 de mayo de 2025</w:t>
      </w:r>
      <w:r w:rsidR="00F73C95">
        <w:rPr>
          <w:rFonts w:ascii="Arial" w:hAnsi="Arial" w:cs="Arial"/>
          <w:sz w:val="22"/>
          <w:szCs w:val="22"/>
        </w:rPr>
        <w:t>.</w:t>
      </w:r>
    </w:p>
    <w:p w14:paraId="06AAE4E5" w14:textId="2CB87A35" w:rsidR="00196DED" w:rsidRPr="0030712A" w:rsidRDefault="00196DED" w:rsidP="00196DED">
      <w:pPr>
        <w:tabs>
          <w:tab w:val="left" w:pos="567"/>
        </w:tabs>
        <w:jc w:val="both"/>
        <w:rPr>
          <w:rFonts w:ascii="Arial" w:hAnsi="Arial" w:cs="Arial"/>
          <w:sz w:val="22"/>
          <w:szCs w:val="22"/>
        </w:rPr>
      </w:pPr>
    </w:p>
    <w:p w14:paraId="651BE51A" w14:textId="05691A86" w:rsidR="00196DED" w:rsidRDefault="00F73C95" w:rsidP="00196DED">
      <w:pPr>
        <w:tabs>
          <w:tab w:val="left" w:pos="567"/>
        </w:tabs>
        <w:jc w:val="both"/>
        <w:rPr>
          <w:rFonts w:ascii="Arial" w:hAnsi="Arial" w:cs="Arial"/>
          <w:sz w:val="22"/>
          <w:szCs w:val="22"/>
          <w:lang w:val="es-CO"/>
        </w:rPr>
      </w:pPr>
      <w:r>
        <w:rPr>
          <w:rFonts w:ascii="Arial" w:hAnsi="Arial" w:cs="Arial"/>
          <w:sz w:val="22"/>
          <w:szCs w:val="22"/>
        </w:rPr>
        <w:t xml:space="preserve">Ahora bien, </w:t>
      </w:r>
      <w:r w:rsidRPr="00F73C95">
        <w:rPr>
          <w:rFonts w:ascii="Arial" w:hAnsi="Arial" w:cs="Arial"/>
          <w:sz w:val="22"/>
          <w:szCs w:val="22"/>
          <w:lang w:val="es-CO"/>
        </w:rPr>
        <w:t xml:space="preserve">frente a la devolución del pago </w:t>
      </w:r>
      <w:r>
        <w:rPr>
          <w:rFonts w:ascii="Arial" w:hAnsi="Arial" w:cs="Arial"/>
          <w:sz w:val="22"/>
          <w:szCs w:val="22"/>
          <w:lang w:val="es-CO"/>
        </w:rPr>
        <w:t>por el</w:t>
      </w:r>
      <w:r w:rsidRPr="00F73C95">
        <w:rPr>
          <w:rFonts w:ascii="Arial" w:hAnsi="Arial" w:cs="Arial"/>
          <w:sz w:val="22"/>
          <w:szCs w:val="22"/>
          <w:lang w:val="es-CO"/>
        </w:rPr>
        <w:t xml:space="preserve"> servicio de evaluación de los trámites ambientales</w:t>
      </w:r>
      <w:r>
        <w:rPr>
          <w:rFonts w:ascii="Arial" w:hAnsi="Arial" w:cs="Arial"/>
          <w:sz w:val="22"/>
          <w:szCs w:val="22"/>
          <w:lang w:val="es-CO"/>
        </w:rPr>
        <w:t xml:space="preserve">, </w:t>
      </w:r>
      <w:r w:rsidR="00121C4C">
        <w:rPr>
          <w:rFonts w:ascii="Arial" w:hAnsi="Arial" w:cs="Arial"/>
          <w:sz w:val="22"/>
          <w:szCs w:val="22"/>
          <w:lang w:val="es-CO"/>
        </w:rPr>
        <w:t xml:space="preserve">y conforme a lo dispuesto en el </w:t>
      </w:r>
      <w:r>
        <w:rPr>
          <w:rFonts w:ascii="Arial" w:hAnsi="Arial" w:cs="Arial"/>
          <w:sz w:val="22"/>
          <w:szCs w:val="22"/>
          <w:lang w:val="es-CO"/>
        </w:rPr>
        <w:t xml:space="preserve">numeral 1° del artículo noveno de la Resolución No. </w:t>
      </w:r>
      <w:r w:rsidRPr="00F73C95">
        <w:rPr>
          <w:rFonts w:ascii="Arial" w:hAnsi="Arial" w:cs="Arial"/>
          <w:sz w:val="22"/>
          <w:szCs w:val="22"/>
          <w:lang w:val="es-CO"/>
        </w:rPr>
        <w:t>3034 de 2023</w:t>
      </w:r>
      <w:r>
        <w:rPr>
          <w:rFonts w:ascii="Arial" w:hAnsi="Arial" w:cs="Arial"/>
          <w:sz w:val="22"/>
          <w:szCs w:val="22"/>
          <w:lang w:val="es-CO"/>
        </w:rPr>
        <w:t xml:space="preserve">, esta Autoridad Ambiental </w:t>
      </w:r>
      <w:r w:rsidR="00121C4C">
        <w:rPr>
          <w:rFonts w:ascii="Arial" w:hAnsi="Arial" w:cs="Arial"/>
          <w:sz w:val="22"/>
          <w:szCs w:val="22"/>
          <w:lang w:val="es-CO"/>
        </w:rPr>
        <w:t>dispone</w:t>
      </w:r>
      <w:r>
        <w:rPr>
          <w:rFonts w:ascii="Arial" w:hAnsi="Arial" w:cs="Arial"/>
          <w:sz w:val="22"/>
          <w:szCs w:val="22"/>
          <w:lang w:val="es-CO"/>
        </w:rPr>
        <w:t xml:space="preserve"> la devolución </w:t>
      </w:r>
      <w:r w:rsidR="00121C4C" w:rsidRPr="00121C4C">
        <w:rPr>
          <w:rFonts w:ascii="Arial" w:hAnsi="Arial" w:cs="Arial"/>
          <w:sz w:val="22"/>
          <w:szCs w:val="22"/>
        </w:rPr>
        <w:t xml:space="preserve">del ochenta por ciento </w:t>
      </w:r>
      <w:r w:rsidR="00121C4C">
        <w:rPr>
          <w:rFonts w:ascii="Arial" w:hAnsi="Arial" w:cs="Arial"/>
          <w:sz w:val="22"/>
          <w:szCs w:val="22"/>
        </w:rPr>
        <w:t>(</w:t>
      </w:r>
      <w:r>
        <w:rPr>
          <w:rFonts w:ascii="Arial" w:hAnsi="Arial" w:cs="Arial"/>
          <w:sz w:val="22"/>
          <w:szCs w:val="22"/>
          <w:lang w:val="es-CO"/>
        </w:rPr>
        <w:t>80%</w:t>
      </w:r>
      <w:r w:rsidR="00121C4C">
        <w:rPr>
          <w:rFonts w:ascii="Arial" w:hAnsi="Arial" w:cs="Arial"/>
          <w:sz w:val="22"/>
          <w:szCs w:val="22"/>
          <w:lang w:val="es-CO"/>
        </w:rPr>
        <w:t>)</w:t>
      </w:r>
      <w:r>
        <w:rPr>
          <w:rFonts w:ascii="Arial" w:hAnsi="Arial" w:cs="Arial"/>
          <w:sz w:val="22"/>
          <w:szCs w:val="22"/>
          <w:lang w:val="es-CO"/>
        </w:rPr>
        <w:t xml:space="preserve"> d</w:t>
      </w:r>
      <w:r w:rsidR="00121C4C">
        <w:rPr>
          <w:rFonts w:ascii="Arial" w:hAnsi="Arial" w:cs="Arial"/>
          <w:sz w:val="22"/>
          <w:szCs w:val="22"/>
          <w:lang w:val="es-CO"/>
        </w:rPr>
        <w:t xml:space="preserve">el valor cancelado </w:t>
      </w:r>
      <w:r>
        <w:rPr>
          <w:rFonts w:ascii="Arial" w:hAnsi="Arial" w:cs="Arial"/>
          <w:sz w:val="22"/>
          <w:szCs w:val="22"/>
          <w:lang w:val="es-CO"/>
        </w:rPr>
        <w:t>por concepto de evaluación</w:t>
      </w:r>
      <w:r w:rsidR="00121C4C">
        <w:rPr>
          <w:rFonts w:ascii="Arial" w:hAnsi="Arial" w:cs="Arial"/>
          <w:sz w:val="22"/>
          <w:szCs w:val="22"/>
          <w:lang w:val="es-CO"/>
        </w:rPr>
        <w:t>, de acuerdo con el recibo de pago No. 6678358 del 7 de julio de 2025.</w:t>
      </w:r>
    </w:p>
    <w:p w14:paraId="2A4EAEFB" w14:textId="279B9114" w:rsidR="00121C4C" w:rsidRDefault="00121C4C" w:rsidP="00196DED">
      <w:pPr>
        <w:tabs>
          <w:tab w:val="left" w:pos="567"/>
        </w:tabs>
        <w:jc w:val="both"/>
        <w:rPr>
          <w:rFonts w:ascii="Arial" w:hAnsi="Arial" w:cs="Arial"/>
          <w:sz w:val="22"/>
          <w:szCs w:val="22"/>
          <w:lang w:val="es-CO"/>
        </w:rPr>
      </w:pPr>
    </w:p>
    <w:p w14:paraId="47E593FC" w14:textId="382DB3EE" w:rsidR="00C07DA3" w:rsidRDefault="00121C4C" w:rsidP="00196DED">
      <w:pPr>
        <w:tabs>
          <w:tab w:val="left" w:pos="567"/>
        </w:tabs>
        <w:jc w:val="both"/>
        <w:rPr>
          <w:rFonts w:ascii="Arial" w:hAnsi="Arial" w:cs="Arial"/>
          <w:sz w:val="22"/>
          <w:szCs w:val="22"/>
        </w:rPr>
      </w:pPr>
      <w:r w:rsidRPr="00121C4C">
        <w:rPr>
          <w:rFonts w:ascii="Arial" w:hAnsi="Arial" w:cs="Arial"/>
          <w:sz w:val="22"/>
          <w:szCs w:val="22"/>
        </w:rPr>
        <w:t>En mérito de lo expuesto,</w:t>
      </w:r>
    </w:p>
    <w:p w14:paraId="4C5C798B" w14:textId="7598BD3E" w:rsidR="00121C4C" w:rsidRDefault="00121C4C" w:rsidP="00196DED">
      <w:pPr>
        <w:tabs>
          <w:tab w:val="left" w:pos="567"/>
        </w:tabs>
        <w:jc w:val="both"/>
        <w:rPr>
          <w:rFonts w:ascii="Arial" w:hAnsi="Arial" w:cs="Arial"/>
          <w:sz w:val="22"/>
          <w:szCs w:val="22"/>
        </w:rPr>
      </w:pPr>
    </w:p>
    <w:p w14:paraId="1BDB7B13" w14:textId="327DB808" w:rsidR="005D6BB3" w:rsidRPr="00121C4C" w:rsidRDefault="003513DB" w:rsidP="00121C4C">
      <w:pPr>
        <w:tabs>
          <w:tab w:val="left" w:pos="567"/>
        </w:tabs>
        <w:jc w:val="center"/>
        <w:rPr>
          <w:rFonts w:ascii="Arial" w:hAnsi="Arial" w:cs="Arial"/>
          <w:b/>
          <w:bCs/>
          <w:sz w:val="22"/>
          <w:szCs w:val="22"/>
        </w:rPr>
      </w:pPr>
      <w:r w:rsidRPr="00121C4C">
        <w:rPr>
          <w:rFonts w:ascii="Arial" w:hAnsi="Arial" w:cs="Arial"/>
          <w:b/>
          <w:bCs/>
          <w:sz w:val="22"/>
          <w:szCs w:val="22"/>
        </w:rPr>
        <w:t>RESUELVE</w:t>
      </w:r>
    </w:p>
    <w:p w14:paraId="1C09E6EC" w14:textId="77777777" w:rsidR="005D6BB3" w:rsidRDefault="005D6BB3" w:rsidP="00196DED">
      <w:pPr>
        <w:tabs>
          <w:tab w:val="left" w:pos="567"/>
        </w:tabs>
        <w:jc w:val="both"/>
        <w:rPr>
          <w:rFonts w:ascii="Arial" w:hAnsi="Arial" w:cs="Arial"/>
          <w:sz w:val="22"/>
          <w:szCs w:val="22"/>
        </w:rPr>
      </w:pPr>
    </w:p>
    <w:p w14:paraId="56E6BC30" w14:textId="2A70BE17" w:rsidR="00121C4C" w:rsidRDefault="00121C4C" w:rsidP="000423C5">
      <w:pPr>
        <w:tabs>
          <w:tab w:val="left" w:pos="567"/>
        </w:tabs>
        <w:jc w:val="both"/>
        <w:rPr>
          <w:rFonts w:ascii="Arial" w:hAnsi="Arial" w:cs="Arial"/>
          <w:sz w:val="22"/>
          <w:szCs w:val="22"/>
        </w:rPr>
      </w:pPr>
      <w:r w:rsidRPr="00121C4C">
        <w:rPr>
          <w:rFonts w:ascii="Arial" w:hAnsi="Arial" w:cs="Arial"/>
          <w:b/>
          <w:bCs/>
          <w:sz w:val="22"/>
          <w:szCs w:val="22"/>
        </w:rPr>
        <w:t>ARTÍCULO PRIMERO.</w:t>
      </w:r>
      <w:r w:rsidRPr="00121C4C">
        <w:rPr>
          <w:rFonts w:ascii="Arial" w:hAnsi="Arial" w:cs="Arial"/>
          <w:sz w:val="22"/>
          <w:szCs w:val="22"/>
        </w:rPr>
        <w:t xml:space="preserve"> Decretar el DESISTIMIENTO EXPRESO de la solicitud realizada mediante radicado No. </w:t>
      </w:r>
      <w:r w:rsidRPr="00F73C95">
        <w:rPr>
          <w:rFonts w:ascii="Arial" w:hAnsi="Arial" w:cs="Arial"/>
          <w:sz w:val="22"/>
          <w:szCs w:val="22"/>
        </w:rPr>
        <w:t>2025ER192565 del 26 de agosto de 2025</w:t>
      </w:r>
      <w:r w:rsidRPr="00121C4C">
        <w:rPr>
          <w:rFonts w:ascii="Arial" w:hAnsi="Arial" w:cs="Arial"/>
          <w:sz w:val="22"/>
          <w:szCs w:val="22"/>
        </w:rPr>
        <w:t xml:space="preserve">, </w:t>
      </w:r>
      <w:r>
        <w:rPr>
          <w:rFonts w:ascii="Arial" w:hAnsi="Arial" w:cs="Arial"/>
          <w:sz w:val="22"/>
          <w:szCs w:val="22"/>
        </w:rPr>
        <w:t xml:space="preserve">por parte del </w:t>
      </w:r>
      <w:r w:rsidRPr="00121C4C">
        <w:rPr>
          <w:rFonts w:ascii="Arial" w:hAnsi="Arial" w:cs="Arial"/>
          <w:sz w:val="22"/>
          <w:szCs w:val="22"/>
        </w:rPr>
        <w:t>INSTITUTO DE DESARROLLO URBANO (IDU) con NIT. 899.999.081-6,</w:t>
      </w:r>
      <w:r>
        <w:rPr>
          <w:rFonts w:ascii="Arial" w:hAnsi="Arial" w:cs="Arial"/>
          <w:sz w:val="22"/>
          <w:szCs w:val="22"/>
        </w:rPr>
        <w:t xml:space="preserve"> para </w:t>
      </w:r>
      <w:r w:rsidRPr="00F73C95">
        <w:rPr>
          <w:rFonts w:ascii="Arial" w:hAnsi="Arial" w:cs="Arial"/>
          <w:sz w:val="22"/>
          <w:szCs w:val="22"/>
        </w:rPr>
        <w:t>la modificación de tratamientos silviculturales autorizados en la Resolución No. 00948 del 26 de mayo de 2025</w:t>
      </w:r>
      <w:r>
        <w:rPr>
          <w:rFonts w:ascii="Arial" w:hAnsi="Arial" w:cs="Arial"/>
          <w:sz w:val="22"/>
          <w:szCs w:val="22"/>
        </w:rPr>
        <w:t>.</w:t>
      </w:r>
    </w:p>
    <w:p w14:paraId="091F97EC" w14:textId="77777777" w:rsidR="00121C4C" w:rsidRDefault="00121C4C" w:rsidP="000423C5">
      <w:pPr>
        <w:tabs>
          <w:tab w:val="left" w:pos="567"/>
        </w:tabs>
        <w:jc w:val="both"/>
        <w:rPr>
          <w:rFonts w:ascii="Arial" w:hAnsi="Arial" w:cs="Arial"/>
          <w:sz w:val="22"/>
          <w:szCs w:val="22"/>
        </w:rPr>
      </w:pPr>
    </w:p>
    <w:p w14:paraId="7B04B4FE" w14:textId="116F5F81" w:rsidR="000423C5" w:rsidRDefault="00121C4C" w:rsidP="000423C5">
      <w:pPr>
        <w:tabs>
          <w:tab w:val="left" w:pos="567"/>
        </w:tabs>
        <w:jc w:val="both"/>
        <w:rPr>
          <w:rFonts w:ascii="Arial" w:hAnsi="Arial" w:cs="Arial"/>
          <w:sz w:val="22"/>
          <w:szCs w:val="22"/>
        </w:rPr>
      </w:pPr>
      <w:r w:rsidRPr="00121C4C">
        <w:rPr>
          <w:rFonts w:ascii="Arial" w:hAnsi="Arial" w:cs="Arial"/>
          <w:b/>
          <w:bCs/>
          <w:sz w:val="22"/>
          <w:szCs w:val="22"/>
        </w:rPr>
        <w:t>ARTÍCULO SEGUNDO.</w:t>
      </w:r>
      <w:r w:rsidR="003513DB">
        <w:rPr>
          <w:rFonts w:ascii="Arial" w:hAnsi="Arial" w:cs="Arial"/>
          <w:sz w:val="22"/>
          <w:szCs w:val="22"/>
        </w:rPr>
        <w:t xml:space="preserve"> </w:t>
      </w:r>
      <w:r w:rsidR="003513DB" w:rsidRPr="0030712A">
        <w:rPr>
          <w:rFonts w:ascii="Arial" w:hAnsi="Arial" w:cs="Arial"/>
          <w:sz w:val="22"/>
          <w:szCs w:val="22"/>
        </w:rPr>
        <w:t xml:space="preserve">No obstante lo anterior, y de persistir la necesidad de </w:t>
      </w:r>
      <w:r w:rsidR="003513DB" w:rsidRPr="00C07DA3">
        <w:rPr>
          <w:rFonts w:ascii="Arial" w:hAnsi="Arial" w:cs="Arial"/>
          <w:sz w:val="22"/>
          <w:szCs w:val="22"/>
        </w:rPr>
        <w:t>modifica</w:t>
      </w:r>
      <w:r w:rsidR="003513DB">
        <w:rPr>
          <w:rFonts w:ascii="Arial" w:hAnsi="Arial" w:cs="Arial"/>
          <w:sz w:val="22"/>
          <w:szCs w:val="22"/>
        </w:rPr>
        <w:t>r</w:t>
      </w:r>
      <w:r w:rsidR="003513DB" w:rsidRPr="00C07DA3">
        <w:rPr>
          <w:rFonts w:ascii="Arial" w:hAnsi="Arial" w:cs="Arial"/>
          <w:sz w:val="22"/>
          <w:szCs w:val="22"/>
        </w:rPr>
        <w:t xml:space="preserve"> </w:t>
      </w:r>
      <w:r w:rsidR="003513DB">
        <w:rPr>
          <w:rFonts w:ascii="Arial" w:hAnsi="Arial" w:cs="Arial"/>
          <w:sz w:val="22"/>
          <w:szCs w:val="22"/>
        </w:rPr>
        <w:t>los</w:t>
      </w:r>
      <w:r w:rsidR="003513DB" w:rsidRPr="00C07DA3">
        <w:rPr>
          <w:rFonts w:ascii="Arial" w:hAnsi="Arial" w:cs="Arial"/>
          <w:sz w:val="22"/>
          <w:szCs w:val="22"/>
        </w:rPr>
        <w:t xml:space="preserve"> tratamientos silviculturales autorizados en la Resolución No. 00948 del 26 de mayo de 2025</w:t>
      </w:r>
      <w:r w:rsidR="003513DB">
        <w:rPr>
          <w:rFonts w:ascii="Arial" w:hAnsi="Arial" w:cs="Arial"/>
          <w:sz w:val="22"/>
          <w:szCs w:val="22"/>
        </w:rPr>
        <w:t>,</w:t>
      </w:r>
      <w:r w:rsidR="003513DB" w:rsidRPr="0030712A">
        <w:rPr>
          <w:rFonts w:ascii="Arial" w:hAnsi="Arial" w:cs="Arial"/>
          <w:i/>
          <w:sz w:val="22"/>
          <w:szCs w:val="22"/>
        </w:rPr>
        <w:t xml:space="preserve"> </w:t>
      </w:r>
      <w:r w:rsidR="003513DB" w:rsidRPr="0030712A">
        <w:rPr>
          <w:rFonts w:ascii="Arial" w:hAnsi="Arial" w:cs="Arial"/>
          <w:sz w:val="22"/>
          <w:szCs w:val="22"/>
        </w:rPr>
        <w:t>el solicitante deberá presentar nueva solicitud de autorización para tratamientos y/o actividades silviculturales con el lleno de los requisitos previamente establ</w:t>
      </w:r>
      <w:r w:rsidR="003513DB" w:rsidRPr="0030712A">
        <w:rPr>
          <w:rFonts w:ascii="Arial" w:hAnsi="Arial" w:cs="Arial"/>
          <w:sz w:val="22"/>
          <w:szCs w:val="22"/>
        </w:rPr>
        <w:t>ecidos para el efecto.</w:t>
      </w:r>
    </w:p>
    <w:p w14:paraId="78AFA0D8" w14:textId="77777777" w:rsidR="007A0316" w:rsidRDefault="007A0316" w:rsidP="000423C5">
      <w:pPr>
        <w:tabs>
          <w:tab w:val="left" w:pos="567"/>
        </w:tabs>
        <w:jc w:val="both"/>
        <w:rPr>
          <w:rFonts w:ascii="Arial" w:hAnsi="Arial" w:cs="Arial"/>
          <w:sz w:val="22"/>
          <w:szCs w:val="22"/>
        </w:rPr>
      </w:pPr>
    </w:p>
    <w:p w14:paraId="6B2C2E6A" w14:textId="32EC393D" w:rsidR="007A0316" w:rsidRDefault="007A0316" w:rsidP="002326D7">
      <w:pPr>
        <w:tabs>
          <w:tab w:val="left" w:pos="567"/>
        </w:tabs>
        <w:jc w:val="both"/>
        <w:rPr>
          <w:rFonts w:ascii="Arial" w:hAnsi="Arial" w:cs="Arial"/>
          <w:sz w:val="22"/>
          <w:szCs w:val="22"/>
        </w:rPr>
      </w:pPr>
      <w:r w:rsidRPr="007A0316">
        <w:rPr>
          <w:rFonts w:ascii="Arial" w:hAnsi="Arial" w:cs="Arial"/>
          <w:b/>
          <w:bCs/>
          <w:sz w:val="22"/>
          <w:szCs w:val="22"/>
        </w:rPr>
        <w:t>ARTÍCULO TERCERO.</w:t>
      </w:r>
      <w:r>
        <w:rPr>
          <w:rFonts w:ascii="Arial" w:hAnsi="Arial" w:cs="Arial"/>
          <w:sz w:val="22"/>
          <w:szCs w:val="22"/>
        </w:rPr>
        <w:t xml:space="preserve"> Ordenar </w:t>
      </w:r>
      <w:r w:rsidRPr="007A0316">
        <w:rPr>
          <w:rFonts w:ascii="Arial" w:hAnsi="Arial" w:cs="Arial"/>
          <w:sz w:val="22"/>
          <w:szCs w:val="22"/>
        </w:rPr>
        <w:t>la</w:t>
      </w:r>
      <w:r w:rsidRPr="007A0316">
        <w:rPr>
          <w:rFonts w:ascii="Arial" w:hAnsi="Arial" w:cs="Arial"/>
          <w:sz w:val="22"/>
          <w:szCs w:val="22"/>
        </w:rPr>
        <w:t xml:space="preserve"> devolución del ochenta por ciento (80%) del valor cancelado por concepto de evaluación de los trámites ambientales, con fundamento en el recibo de pago No. 6678358 del 7 de julio de 2025</w:t>
      </w:r>
      <w:r>
        <w:rPr>
          <w:rFonts w:ascii="Arial" w:hAnsi="Arial" w:cs="Arial"/>
          <w:sz w:val="22"/>
          <w:szCs w:val="22"/>
        </w:rPr>
        <w:t xml:space="preserve">, </w:t>
      </w:r>
      <w:r w:rsidRPr="007A0316">
        <w:rPr>
          <w:rFonts w:ascii="Arial" w:hAnsi="Arial" w:cs="Arial"/>
          <w:sz w:val="22"/>
          <w:szCs w:val="22"/>
        </w:rPr>
        <w:t xml:space="preserve">para que </w:t>
      </w:r>
      <w:r>
        <w:rPr>
          <w:rFonts w:ascii="Arial" w:hAnsi="Arial" w:cs="Arial"/>
          <w:sz w:val="22"/>
          <w:szCs w:val="22"/>
        </w:rPr>
        <w:t xml:space="preserve">la </w:t>
      </w:r>
      <w:r w:rsidRPr="007A0316">
        <w:rPr>
          <w:rFonts w:ascii="Arial" w:hAnsi="Arial" w:cs="Arial"/>
          <w:sz w:val="22"/>
          <w:szCs w:val="22"/>
        </w:rPr>
        <w:t>Dirección Administrativa y Financiera</w:t>
      </w:r>
      <w:r w:rsidRPr="007A0316">
        <w:rPr>
          <w:rFonts w:ascii="Arial" w:hAnsi="Arial" w:cs="Arial"/>
          <w:sz w:val="22"/>
          <w:szCs w:val="22"/>
        </w:rPr>
        <w:t xml:space="preserve"> </w:t>
      </w:r>
      <w:r w:rsidRPr="007A0316">
        <w:rPr>
          <w:rFonts w:ascii="Arial" w:hAnsi="Arial" w:cs="Arial"/>
          <w:sz w:val="22"/>
          <w:szCs w:val="22"/>
        </w:rPr>
        <w:t>proceda como corresponda</w:t>
      </w:r>
      <w:r>
        <w:rPr>
          <w:rFonts w:ascii="Arial" w:hAnsi="Arial" w:cs="Arial"/>
          <w:sz w:val="22"/>
          <w:szCs w:val="22"/>
        </w:rPr>
        <w:t>.</w:t>
      </w:r>
      <w:bookmarkStart w:id="4" w:name="_GoBack"/>
      <w:bookmarkEnd w:id="4"/>
    </w:p>
    <w:p w14:paraId="22DACA2B" w14:textId="0F8296F8" w:rsidR="000423C5" w:rsidRDefault="000423C5" w:rsidP="000423C5">
      <w:pPr>
        <w:tabs>
          <w:tab w:val="left" w:pos="567"/>
        </w:tabs>
        <w:jc w:val="both"/>
        <w:rPr>
          <w:rFonts w:ascii="Arial" w:hAnsi="Arial" w:cs="Arial"/>
          <w:sz w:val="22"/>
          <w:szCs w:val="22"/>
        </w:rPr>
      </w:pPr>
    </w:p>
    <w:p w14:paraId="4A00FC45" w14:textId="78B64A5C" w:rsidR="000423C5" w:rsidRDefault="007A0316" w:rsidP="000423C5">
      <w:pPr>
        <w:tabs>
          <w:tab w:val="left" w:pos="567"/>
        </w:tabs>
        <w:jc w:val="both"/>
        <w:rPr>
          <w:rFonts w:ascii="Arial" w:hAnsi="Arial" w:cs="Arial"/>
          <w:sz w:val="22"/>
          <w:szCs w:val="22"/>
        </w:rPr>
      </w:pPr>
      <w:r w:rsidRPr="007A0316">
        <w:rPr>
          <w:rFonts w:ascii="Arial" w:hAnsi="Arial" w:cs="Arial"/>
          <w:b/>
          <w:bCs/>
          <w:sz w:val="22"/>
          <w:szCs w:val="22"/>
        </w:rPr>
        <w:t>ARTÍCULO CUARTO.</w:t>
      </w:r>
      <w:r>
        <w:rPr>
          <w:rFonts w:ascii="Arial" w:hAnsi="Arial" w:cs="Arial"/>
          <w:sz w:val="22"/>
          <w:szCs w:val="22"/>
        </w:rPr>
        <w:t xml:space="preserve"> </w:t>
      </w:r>
      <w:r w:rsidRPr="007A0316">
        <w:rPr>
          <w:rFonts w:ascii="Arial" w:hAnsi="Arial" w:cs="Arial"/>
          <w:sz w:val="22"/>
          <w:szCs w:val="22"/>
        </w:rPr>
        <w:t xml:space="preserve">Notificar el contenido del presente acto administrativo </w:t>
      </w:r>
      <w:r>
        <w:rPr>
          <w:rFonts w:ascii="Arial" w:hAnsi="Arial" w:cs="Arial"/>
          <w:sz w:val="22"/>
          <w:szCs w:val="22"/>
        </w:rPr>
        <w:t xml:space="preserve">al </w:t>
      </w:r>
      <w:r w:rsidRPr="007A0316">
        <w:rPr>
          <w:rFonts w:ascii="Arial" w:hAnsi="Arial" w:cs="Arial"/>
          <w:sz w:val="22"/>
          <w:szCs w:val="22"/>
        </w:rPr>
        <w:t>INSTITUTO DE DESARROLLO URBANO (IDU) con NIT. 899.999.081-6,</w:t>
      </w:r>
      <w:r>
        <w:rPr>
          <w:rFonts w:ascii="Arial" w:hAnsi="Arial" w:cs="Arial"/>
          <w:sz w:val="22"/>
          <w:szCs w:val="22"/>
        </w:rPr>
        <w:t xml:space="preserve"> a través de su representante legal o quien haga sus veces, </w:t>
      </w:r>
      <w:r w:rsidRPr="007A0316">
        <w:rPr>
          <w:rFonts w:ascii="Arial" w:hAnsi="Arial" w:cs="Arial"/>
          <w:sz w:val="22"/>
          <w:szCs w:val="22"/>
        </w:rPr>
        <w:t xml:space="preserve">en la Calle 22 No. 6 - 27 de la ciudad de Bogotá D.C., </w:t>
      </w:r>
      <w:r>
        <w:rPr>
          <w:rFonts w:ascii="Arial" w:hAnsi="Arial" w:cs="Arial"/>
          <w:sz w:val="22"/>
          <w:szCs w:val="22"/>
        </w:rPr>
        <w:t xml:space="preserve">y a los correos electrónicos </w:t>
      </w:r>
      <w:hyperlink r:id="rId9" w:history="1">
        <w:r w:rsidRPr="00453731">
          <w:rPr>
            <w:rStyle w:val="Hipervnculo"/>
            <w:rFonts w:ascii="Arial" w:hAnsi="Arial" w:cs="Arial"/>
            <w:sz w:val="22"/>
            <w:szCs w:val="22"/>
          </w:rPr>
          <w:t>atnciudadano@idu.gov.co</w:t>
        </w:r>
      </w:hyperlink>
      <w:r>
        <w:rPr>
          <w:rFonts w:ascii="Arial" w:hAnsi="Arial" w:cs="Arial"/>
          <w:sz w:val="22"/>
          <w:szCs w:val="22"/>
        </w:rPr>
        <w:t xml:space="preserve"> </w:t>
      </w:r>
      <w:r w:rsidRPr="007A0316">
        <w:rPr>
          <w:rFonts w:ascii="Arial" w:hAnsi="Arial" w:cs="Arial"/>
          <w:sz w:val="22"/>
          <w:szCs w:val="22"/>
        </w:rPr>
        <w:t xml:space="preserve">- </w:t>
      </w:r>
      <w:hyperlink r:id="rId10" w:history="1">
        <w:r w:rsidRPr="00453731">
          <w:rPr>
            <w:rStyle w:val="Hipervnculo"/>
            <w:rFonts w:ascii="Arial" w:hAnsi="Arial" w:cs="Arial"/>
            <w:sz w:val="22"/>
            <w:szCs w:val="22"/>
          </w:rPr>
          <w:t>sistemagestiondocumental@idu.gov.co</w:t>
        </w:r>
      </w:hyperlink>
      <w:r>
        <w:rPr>
          <w:rFonts w:ascii="Arial" w:hAnsi="Arial" w:cs="Arial"/>
          <w:sz w:val="22"/>
          <w:szCs w:val="22"/>
        </w:rPr>
        <w:t>. C</w:t>
      </w:r>
      <w:r w:rsidRPr="007A0316">
        <w:rPr>
          <w:rFonts w:ascii="Arial" w:hAnsi="Arial" w:cs="Arial"/>
          <w:sz w:val="22"/>
          <w:szCs w:val="22"/>
        </w:rPr>
        <w:t>onforme a lo establecido en los artículos 66, 67 y 68 de la Ley 1437 de 2011 Código de Procedimiento Administrativo y de lo Contencioso Administrativo.</w:t>
      </w:r>
    </w:p>
    <w:p w14:paraId="1C296497" w14:textId="77777777" w:rsidR="000423C5" w:rsidRDefault="000423C5" w:rsidP="00196DED">
      <w:pPr>
        <w:tabs>
          <w:tab w:val="left" w:pos="567"/>
        </w:tabs>
        <w:jc w:val="both"/>
        <w:rPr>
          <w:rFonts w:ascii="Arial" w:hAnsi="Arial" w:cs="Arial"/>
          <w:sz w:val="22"/>
          <w:szCs w:val="22"/>
        </w:rPr>
      </w:pPr>
    </w:p>
    <w:p w14:paraId="1806C27B" w14:textId="5E83B051" w:rsidR="00EB625A" w:rsidRDefault="007A0316" w:rsidP="001816A8">
      <w:pPr>
        <w:tabs>
          <w:tab w:val="left" w:pos="567"/>
        </w:tabs>
        <w:jc w:val="both"/>
        <w:rPr>
          <w:rFonts w:ascii="Arial" w:hAnsi="Arial" w:cs="Arial"/>
          <w:sz w:val="22"/>
          <w:szCs w:val="22"/>
        </w:rPr>
      </w:pPr>
      <w:r w:rsidRPr="007A0316">
        <w:rPr>
          <w:rFonts w:ascii="Arial" w:hAnsi="Arial" w:cs="Arial"/>
          <w:b/>
          <w:bCs/>
          <w:sz w:val="22"/>
          <w:szCs w:val="22"/>
        </w:rPr>
        <w:t xml:space="preserve">ARTÍCULO </w:t>
      </w:r>
      <w:r>
        <w:rPr>
          <w:rFonts w:ascii="Arial" w:hAnsi="Arial" w:cs="Arial"/>
          <w:b/>
          <w:bCs/>
          <w:sz w:val="22"/>
          <w:szCs w:val="22"/>
        </w:rPr>
        <w:t>QUINTO</w:t>
      </w:r>
      <w:r w:rsidRPr="007A0316">
        <w:rPr>
          <w:rFonts w:ascii="Arial" w:hAnsi="Arial" w:cs="Arial"/>
          <w:b/>
          <w:bCs/>
          <w:sz w:val="22"/>
          <w:szCs w:val="22"/>
        </w:rPr>
        <w:t>.</w:t>
      </w:r>
      <w:r w:rsidRPr="007A0316">
        <w:rPr>
          <w:rFonts w:ascii="Arial" w:hAnsi="Arial" w:cs="Arial"/>
          <w:sz w:val="22"/>
          <w:szCs w:val="22"/>
        </w:rPr>
        <w:t xml:space="preserve"> Contra la presente providencia procede el recurso de reposición el cual deberá interponerse ante esta Subdirección, dentro de los diez (10) días siguientes a la notificación de esta Resolución, en los términos de los artículos 74, 76 y 77 del Código de Procedimiento Administrativo y de lo Contencioso Administrativo - Ley 1437 de 2011.</w:t>
      </w:r>
    </w:p>
    <w:p w14:paraId="024C10E5" w14:textId="77777777" w:rsidR="007A0316" w:rsidRDefault="007A0316" w:rsidP="0012752B">
      <w:pPr>
        <w:tabs>
          <w:tab w:val="left" w:pos="567"/>
        </w:tabs>
        <w:rPr>
          <w:rFonts w:ascii="Arial" w:hAnsi="Arial" w:cs="Arial"/>
          <w:sz w:val="22"/>
          <w:szCs w:val="22"/>
        </w:rPr>
      </w:pPr>
    </w:p>
    <w:p w14:paraId="1671B1C5" w14:textId="0FF5017E" w:rsidR="007A0316" w:rsidRDefault="00C17268" w:rsidP="00C17268">
      <w:pPr>
        <w:tabs>
          <w:tab w:val="left" w:pos="567"/>
        </w:tabs>
        <w:jc w:val="center"/>
        <w:rPr>
          <w:rFonts w:ascii="Arial" w:hAnsi="Arial" w:cs="Arial"/>
          <w:b/>
          <w:bCs/>
          <w:sz w:val="22"/>
          <w:szCs w:val="22"/>
        </w:rPr>
      </w:pPr>
      <w:r w:rsidRPr="00C17268">
        <w:rPr>
          <w:rFonts w:ascii="Arial" w:hAnsi="Arial" w:cs="Arial"/>
          <w:b/>
          <w:bCs/>
          <w:sz w:val="22"/>
          <w:szCs w:val="22"/>
        </w:rPr>
        <w:t>NOTIFÍQUESE Y CUMPLASE</w:t>
      </w:r>
    </w:p>
    <w:p w14:paraId="68B05898" w14:textId="77777777" w:rsidR="00C17268" w:rsidRDefault="00C17268" w:rsidP="00C17268">
      <w:pPr>
        <w:tabs>
          <w:tab w:val="left" w:pos="567"/>
        </w:tabs>
        <w:rPr>
          <w:rFonts w:ascii="Arial" w:hAnsi="Arial" w:cs="Arial"/>
          <w:sz w:val="22"/>
          <w:szCs w:val="22"/>
        </w:rPr>
      </w:pPr>
    </w:p>
    <w:p w14:paraId="532E0AC9" w14:textId="7D0FF82A" w:rsidR="001816A8" w:rsidRPr="00610EA5" w:rsidRDefault="001816A8" w:rsidP="00C17268">
      <w:pPr>
        <w:tabs>
          <w:tab w:val="left" w:pos="567"/>
        </w:tabs>
        <w:rPr>
          <w:rFonts w:ascii="Arial" w:hAnsi="Arial" w:cs="Arial"/>
          <w:sz w:val="22"/>
          <w:szCs w:val="22"/>
        </w:rPr>
        <w:sectPr w:rsidR="001816A8" w:rsidRPr="00610EA5" w:rsidSect="00D63979">
          <w:type w:val="continuous"/>
          <w:pgSz w:w="12240" w:h="15840" w:code="1"/>
          <w:pgMar w:top="1417" w:right="1701" w:bottom="1417" w:left="1701" w:header="709" w:footer="958" w:gutter="0"/>
          <w:cols w:space="708"/>
          <w:formProt w:val="0"/>
          <w:docGrid w:linePitch="360"/>
        </w:sectPr>
      </w:pPr>
    </w:p>
    <w:p w14:paraId="2860B10A" w14:textId="77777777" w:rsidR="00EB625A" w:rsidRPr="00610EA5" w:rsidRDefault="003513DB" w:rsidP="00C801FA">
      <w:pPr>
        <w:jc w:val="center"/>
        <w:rPr>
          <w:rFonts w:ascii="Arial" w:hAnsi="Arial" w:cs="Arial"/>
          <w:sz w:val="22"/>
          <w:szCs w:val="22"/>
          <w:lang w:val="es-ES"/>
        </w:rPr>
      </w:pPr>
      <w:bookmarkStart w:id="5" w:name="word_firma"/>
      <w:r w:rsidRPr="00610EA5">
        <w:rPr>
          <w:rFonts w:ascii="Arial" w:hAnsi="Arial" w:cs="Arial"/>
          <w:sz w:val="22"/>
          <w:szCs w:val="22"/>
          <w:lang w:val="es-ES"/>
        </w:rPr>
        <w:t>firmas</w:t>
      </w:r>
      <w:bookmarkEnd w:id="5"/>
    </w:p>
    <w:p w14:paraId="20749551" w14:textId="77777777" w:rsidR="00EB625A" w:rsidRDefault="00EB625A" w:rsidP="0012752B">
      <w:pPr>
        <w:rPr>
          <w:rFonts w:ascii="Arial" w:hAnsi="Arial" w:cs="Arial"/>
          <w:sz w:val="22"/>
          <w:szCs w:val="22"/>
          <w:lang w:val="es-ES"/>
        </w:rPr>
      </w:pPr>
    </w:p>
    <w:p w14:paraId="3390FF3F" w14:textId="77777777" w:rsidR="00EB625A" w:rsidRPr="00610EA5" w:rsidRDefault="00EB625A" w:rsidP="0012752B">
      <w:pPr>
        <w:rPr>
          <w:rFonts w:ascii="Arial" w:hAnsi="Arial" w:cs="Arial"/>
          <w:sz w:val="22"/>
          <w:szCs w:val="22"/>
          <w:lang w:val="es-ES"/>
        </w:rPr>
      </w:pPr>
    </w:p>
    <w:p w14:paraId="5C9CDDEA" w14:textId="77777777" w:rsidR="00EB625A" w:rsidRPr="00610EA5" w:rsidRDefault="00EB625A"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08FA4589" w14:textId="77777777" w:rsidR="00EB625A" w:rsidRPr="00610EA5" w:rsidRDefault="00EB625A"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044A3EFD" w14:textId="77777777" w:rsidR="00EB625A" w:rsidRDefault="00EB625A" w:rsidP="0012752B">
      <w:pPr>
        <w:rPr>
          <w:rFonts w:ascii="Arial" w:hAnsi="Arial" w:cs="Arial"/>
          <w:i/>
          <w:sz w:val="16"/>
          <w:szCs w:val="16"/>
        </w:rPr>
      </w:pPr>
    </w:p>
    <w:p w14:paraId="2F5F1573" w14:textId="77777777" w:rsidR="00EB625A" w:rsidRPr="00610EA5" w:rsidRDefault="003513DB" w:rsidP="0012752B">
      <w:pPr>
        <w:rPr>
          <w:rFonts w:ascii="Arial" w:hAnsi="Arial" w:cs="Arial"/>
          <w:i/>
          <w:sz w:val="16"/>
          <w:szCs w:val="16"/>
        </w:rPr>
      </w:pPr>
      <w:bookmarkStart w:id="6" w:name="word_traza"/>
      <w:r w:rsidRPr="00610EA5">
        <w:rPr>
          <w:rFonts w:ascii="Arial" w:hAnsi="Arial" w:cs="Arial"/>
          <w:i/>
          <w:sz w:val="16"/>
          <w:szCs w:val="16"/>
        </w:rPr>
        <w:t>Traza</w:t>
      </w:r>
      <w:bookmarkEnd w:id="6"/>
    </w:p>
    <w:p w14:paraId="6DC6B6B0" w14:textId="77777777" w:rsidR="00EB625A" w:rsidRPr="00610EA5" w:rsidRDefault="00EB625A"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923F0" w14:textId="77777777" w:rsidR="003513DB" w:rsidRDefault="003513DB">
      <w:r>
        <w:separator/>
      </w:r>
    </w:p>
  </w:endnote>
  <w:endnote w:type="continuationSeparator" w:id="0">
    <w:p w14:paraId="5CE59B0D" w14:textId="77777777" w:rsidR="003513DB" w:rsidRDefault="0035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02C7" w14:textId="77777777" w:rsidR="00EB625A" w:rsidRPr="00EC6528" w:rsidRDefault="003513DB"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01216" w14:textId="77777777" w:rsidR="003513DB" w:rsidRDefault="003513DB">
      <w:r>
        <w:separator/>
      </w:r>
    </w:p>
  </w:footnote>
  <w:footnote w:type="continuationSeparator" w:id="0">
    <w:p w14:paraId="665A4E2B" w14:textId="77777777" w:rsidR="003513DB" w:rsidRDefault="0035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3CC48" w14:textId="77777777" w:rsidR="00EB625A" w:rsidRPr="00D47A87" w:rsidRDefault="003513DB"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ED"/>
    <w:rsid w:val="000423C5"/>
    <w:rsid w:val="000660B7"/>
    <w:rsid w:val="00121C4C"/>
    <w:rsid w:val="0012752B"/>
    <w:rsid w:val="001816A8"/>
    <w:rsid w:val="00196DED"/>
    <w:rsid w:val="0020749C"/>
    <w:rsid w:val="0022126A"/>
    <w:rsid w:val="002326D7"/>
    <w:rsid w:val="0030712A"/>
    <w:rsid w:val="00337F25"/>
    <w:rsid w:val="003513DB"/>
    <w:rsid w:val="003C7C1E"/>
    <w:rsid w:val="00514F05"/>
    <w:rsid w:val="0054675E"/>
    <w:rsid w:val="00553621"/>
    <w:rsid w:val="005C6E5A"/>
    <w:rsid w:val="005D6BB3"/>
    <w:rsid w:val="00610EA5"/>
    <w:rsid w:val="006A66DC"/>
    <w:rsid w:val="007A0316"/>
    <w:rsid w:val="007B484A"/>
    <w:rsid w:val="00963CE9"/>
    <w:rsid w:val="009645BC"/>
    <w:rsid w:val="009C066B"/>
    <w:rsid w:val="00AE1FD9"/>
    <w:rsid w:val="00C075B2"/>
    <w:rsid w:val="00C07DA3"/>
    <w:rsid w:val="00C17268"/>
    <w:rsid w:val="00C801FA"/>
    <w:rsid w:val="00C826C7"/>
    <w:rsid w:val="00D47A87"/>
    <w:rsid w:val="00EB625A"/>
    <w:rsid w:val="00EC6528"/>
    <w:rsid w:val="00EF1803"/>
    <w:rsid w:val="00F73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313C4"/>
  <w15:docId w15:val="{05C72FC0-333D-4F69-813E-A7293106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NormalWeb">
    <w:name w:val="Normal (Web)"/>
    <w:basedOn w:val="Normal"/>
    <w:semiHidden/>
    <w:unhideWhenUsed/>
    <w:rsid w:val="00EF1803"/>
  </w:style>
  <w:style w:type="paragraph" w:styleId="Prrafodelista">
    <w:name w:val="List Paragraph"/>
    <w:basedOn w:val="Normal"/>
    <w:uiPriority w:val="34"/>
    <w:qFormat/>
    <w:rsid w:val="00EF1803"/>
    <w:pPr>
      <w:ind w:left="720"/>
      <w:contextualSpacing/>
    </w:pPr>
  </w:style>
  <w:style w:type="character" w:styleId="Mencinsinresolver">
    <w:name w:val="Unresolved Mention"/>
    <w:basedOn w:val="Fuentedeprrafopredeter"/>
    <w:rsid w:val="007A0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513020">
      <w:bodyDiv w:val="1"/>
      <w:marLeft w:val="0"/>
      <w:marRight w:val="0"/>
      <w:marTop w:val="0"/>
      <w:marBottom w:val="0"/>
      <w:divBdr>
        <w:top w:val="none" w:sz="0" w:space="0" w:color="auto"/>
        <w:left w:val="none" w:sz="0" w:space="0" w:color="auto"/>
        <w:bottom w:val="none" w:sz="0" w:space="0" w:color="auto"/>
        <w:right w:val="none" w:sz="0" w:space="0" w:color="auto"/>
      </w:divBdr>
    </w:div>
    <w:div w:id="875894489">
      <w:bodyDiv w:val="1"/>
      <w:marLeft w:val="0"/>
      <w:marRight w:val="0"/>
      <w:marTop w:val="0"/>
      <w:marBottom w:val="0"/>
      <w:divBdr>
        <w:top w:val="none" w:sz="0" w:space="0" w:color="auto"/>
        <w:left w:val="none" w:sz="0" w:space="0" w:color="auto"/>
        <w:bottom w:val="none" w:sz="0" w:space="0" w:color="auto"/>
        <w:right w:val="none" w:sz="0" w:space="0" w:color="auto"/>
      </w:divBdr>
    </w:div>
    <w:div w:id="1385104188">
      <w:bodyDiv w:val="1"/>
      <w:marLeft w:val="0"/>
      <w:marRight w:val="0"/>
      <w:marTop w:val="0"/>
      <w:marBottom w:val="0"/>
      <w:divBdr>
        <w:top w:val="none" w:sz="0" w:space="0" w:color="auto"/>
        <w:left w:val="none" w:sz="0" w:space="0" w:color="auto"/>
        <w:bottom w:val="none" w:sz="0" w:space="0" w:color="auto"/>
        <w:right w:val="none" w:sz="0" w:space="0" w:color="auto"/>
      </w:divBdr>
    </w:div>
    <w:div w:id="1577861253">
      <w:bodyDiv w:val="1"/>
      <w:marLeft w:val="0"/>
      <w:marRight w:val="0"/>
      <w:marTop w:val="0"/>
      <w:marBottom w:val="0"/>
      <w:divBdr>
        <w:top w:val="none" w:sz="0" w:space="0" w:color="auto"/>
        <w:left w:val="none" w:sz="0" w:space="0" w:color="auto"/>
        <w:bottom w:val="none" w:sz="0" w:space="0" w:color="auto"/>
        <w:right w:val="none" w:sz="0" w:space="0" w:color="auto"/>
      </w:divBdr>
    </w:div>
    <w:div w:id="2027556844">
      <w:bodyDiv w:val="1"/>
      <w:marLeft w:val="0"/>
      <w:marRight w:val="0"/>
      <w:marTop w:val="0"/>
      <w:marBottom w:val="0"/>
      <w:divBdr>
        <w:top w:val="none" w:sz="0" w:space="0" w:color="auto"/>
        <w:left w:val="none" w:sz="0" w:space="0" w:color="auto"/>
        <w:bottom w:val="none" w:sz="0" w:space="0" w:color="auto"/>
        <w:right w:val="none" w:sz="0" w:space="0" w:color="auto"/>
      </w:divBdr>
    </w:div>
    <w:div w:id="2031948199">
      <w:bodyDiv w:val="1"/>
      <w:marLeft w:val="0"/>
      <w:marRight w:val="0"/>
      <w:marTop w:val="0"/>
      <w:marBottom w:val="0"/>
      <w:divBdr>
        <w:top w:val="none" w:sz="0" w:space="0" w:color="auto"/>
        <w:left w:val="none" w:sz="0" w:space="0" w:color="auto"/>
        <w:bottom w:val="none" w:sz="0" w:space="0" w:color="auto"/>
        <w:right w:val="none" w:sz="0" w:space="0" w:color="auto"/>
      </w:divBdr>
    </w:div>
    <w:div w:id="204644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istemagestiondocumental@idu.gov.co" TargetMode="External"/><Relationship Id="rId4" Type="http://schemas.openxmlformats.org/officeDocument/2006/relationships/webSettings" Target="webSettings.xml"/><Relationship Id="rId9" Type="http://schemas.openxmlformats.org/officeDocument/2006/relationships/hyperlink" Target="mailto:atnciudadano@idu.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C8C91B-320F-4ED2-9CCC-BA9B858BC7E4}">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2166</Words>
  <Characters>11915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6</cp:revision>
  <cp:lastPrinted>2010-08-21T17:53:00Z</cp:lastPrinted>
  <dcterms:created xsi:type="dcterms:W3CDTF">2025-11-05T22:48:00Z</dcterms:created>
  <dcterms:modified xsi:type="dcterms:W3CDTF">2025-11-06T01:46:00Z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